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7E" w:rsidRDefault="0019367E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  <w:bookmarkStart w:id="0" w:name="_GoBack"/>
      <w:bookmarkEnd w:id="0"/>
      <w:r w:rsidRPr="0019367E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373620" cy="10582275"/>
            <wp:effectExtent l="0" t="0" r="0" b="0"/>
            <wp:wrapThrough wrapText="bothSides">
              <wp:wrapPolygon edited="0">
                <wp:start x="0" y="0"/>
                <wp:lineTo x="0" y="21581"/>
                <wp:lineTo x="21540" y="21581"/>
                <wp:lineTo x="21540" y="0"/>
                <wp:lineTo x="0" y="0"/>
              </wp:wrapPolygon>
            </wp:wrapThrough>
            <wp:docPr id="1" name="Рисунок 1" descr="C:\Users\ДЮСШ\Pictures\2021-02-0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Pictures\2021-02-03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811" b="1700"/>
                    <a:stretch/>
                  </pic:blipFill>
                  <pic:spPr bwMode="auto">
                    <a:xfrm>
                      <a:off x="0" y="0"/>
                      <a:ext cx="737362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50A7A" w:rsidRDefault="00EB5D81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3D6F53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Содержание</w:t>
      </w:r>
    </w:p>
    <w:p w:rsidR="003C7324" w:rsidRPr="003C7324" w:rsidRDefault="003C7324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W w:w="9904" w:type="dxa"/>
        <w:tblLook w:val="04A0"/>
      </w:tblPr>
      <w:tblGrid>
        <w:gridCol w:w="9408"/>
        <w:gridCol w:w="496"/>
      </w:tblGrid>
      <w:tr w:rsidR="003C7324" w:rsidRPr="003D6F53" w:rsidTr="0057160D">
        <w:tc>
          <w:tcPr>
            <w:tcW w:w="9408" w:type="dxa"/>
          </w:tcPr>
          <w:p w:rsidR="003C7324" w:rsidRPr="004A4602" w:rsidRDefault="003C7324" w:rsidP="004A460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4602">
              <w:rPr>
                <w:rFonts w:ascii="Times New Roman" w:hAnsi="Times New Roman"/>
                <w:sz w:val="28"/>
                <w:szCs w:val="28"/>
                <w:lang w:val="ru-RU"/>
              </w:rPr>
              <w:t>Пояснительная записка…………...…………...………………………………</w:t>
            </w:r>
          </w:p>
        </w:tc>
        <w:tc>
          <w:tcPr>
            <w:tcW w:w="496" w:type="dxa"/>
          </w:tcPr>
          <w:p w:rsidR="003C7324" w:rsidRPr="004A4602" w:rsidRDefault="003C7324" w:rsidP="004A4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460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567466" w:rsidRPr="003D6F53" w:rsidTr="0057160D">
        <w:tc>
          <w:tcPr>
            <w:tcW w:w="9408" w:type="dxa"/>
          </w:tcPr>
          <w:p w:rsidR="00567466" w:rsidRPr="004A4602" w:rsidRDefault="00567466" w:rsidP="004A460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Нормативная часть рабочей программы……………………………………..</w:t>
            </w:r>
          </w:p>
        </w:tc>
        <w:tc>
          <w:tcPr>
            <w:tcW w:w="496" w:type="dxa"/>
          </w:tcPr>
          <w:p w:rsidR="00567466" w:rsidRPr="004A4602" w:rsidRDefault="006E4E85" w:rsidP="004A4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EB5F93" w:rsidRPr="004A4602" w:rsidTr="0057160D">
        <w:tc>
          <w:tcPr>
            <w:tcW w:w="9408" w:type="dxa"/>
          </w:tcPr>
          <w:p w:rsidR="00EB5F93" w:rsidRPr="004A4602" w:rsidRDefault="00EB5F93" w:rsidP="00E1603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F53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Учебно-те</w:t>
            </w:r>
            <w:r w:rsidRPr="004A4602">
              <w:rPr>
                <w:rFonts w:ascii="Times New Roman" w:eastAsiaTheme="minorEastAsia" w:hAnsi="Times New Roman"/>
                <w:sz w:val="28"/>
                <w:szCs w:val="28"/>
              </w:rPr>
              <w:t>матический план</w:t>
            </w:r>
            <w:r w:rsidRPr="004A460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………………..………………………………….</w:t>
            </w:r>
          </w:p>
        </w:tc>
        <w:tc>
          <w:tcPr>
            <w:tcW w:w="496" w:type="dxa"/>
          </w:tcPr>
          <w:p w:rsidR="00EB5F93" w:rsidRPr="004A4602" w:rsidRDefault="00EB5F93" w:rsidP="00E160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EB5F93" w:rsidRPr="004A4602" w:rsidTr="0057160D">
        <w:tc>
          <w:tcPr>
            <w:tcW w:w="9408" w:type="dxa"/>
          </w:tcPr>
          <w:p w:rsidR="00EB5F93" w:rsidRPr="004A4602" w:rsidRDefault="00EB5F93" w:rsidP="004A460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602">
              <w:rPr>
                <w:rFonts w:ascii="Times New Roman" w:eastAsiaTheme="minorEastAsia" w:hAnsi="Times New Roman"/>
                <w:sz w:val="28"/>
                <w:szCs w:val="28"/>
              </w:rPr>
              <w:t>Содержательная часть программы</w:t>
            </w:r>
            <w:r w:rsidRPr="004A460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……………………..…………………….</w:t>
            </w:r>
          </w:p>
        </w:tc>
        <w:tc>
          <w:tcPr>
            <w:tcW w:w="496" w:type="dxa"/>
          </w:tcPr>
          <w:p w:rsidR="00EB5F93" w:rsidRPr="004A4602" w:rsidRDefault="00EB5F93" w:rsidP="004A4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EB5F93" w:rsidRPr="004A4602" w:rsidTr="0057160D">
        <w:tc>
          <w:tcPr>
            <w:tcW w:w="9408" w:type="dxa"/>
          </w:tcPr>
          <w:p w:rsidR="00EB5F93" w:rsidRPr="00EB3164" w:rsidRDefault="00971756" w:rsidP="004A460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Содержание дополнительной обще развивающей программы………...</w:t>
            </w:r>
            <w:r w:rsidR="00EB5F93" w:rsidRPr="00EB3164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….</w:t>
            </w:r>
          </w:p>
        </w:tc>
        <w:tc>
          <w:tcPr>
            <w:tcW w:w="496" w:type="dxa"/>
          </w:tcPr>
          <w:p w:rsidR="00EB5F93" w:rsidRPr="004A4602" w:rsidRDefault="000B5CBE" w:rsidP="009717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717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EB5F93" w:rsidRPr="004A4602" w:rsidTr="0057160D">
        <w:tc>
          <w:tcPr>
            <w:tcW w:w="9408" w:type="dxa"/>
          </w:tcPr>
          <w:p w:rsidR="00EB5F93" w:rsidRPr="00971756" w:rsidRDefault="00971756" w:rsidP="00971756">
            <w:pPr>
              <w:pStyle w:val="Standard"/>
              <w:spacing w:after="0" w:line="36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756">
              <w:rPr>
                <w:rFonts w:ascii="Times New Roman" w:hAnsi="Times New Roman" w:cs="Times New Roman"/>
                <w:sz w:val="28"/>
                <w:szCs w:val="28"/>
              </w:rPr>
              <w:t>6.Психолого-педагогическая диагностика результатов реализации программы</w:t>
            </w:r>
            <w:r w:rsidRPr="004A4602">
              <w:rPr>
                <w:rFonts w:ascii="Times New Roman" w:eastAsiaTheme="minorEastAsia" w:hAnsi="Times New Roman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496" w:type="dxa"/>
          </w:tcPr>
          <w:p w:rsidR="0057160D" w:rsidRDefault="0057160D" w:rsidP="009717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B5F93" w:rsidRDefault="000B5CBE" w:rsidP="009717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71756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EB5F93" w:rsidRPr="004A4602" w:rsidTr="0057160D">
        <w:tc>
          <w:tcPr>
            <w:tcW w:w="9408" w:type="dxa"/>
          </w:tcPr>
          <w:p w:rsidR="00EB5F93" w:rsidRPr="0057160D" w:rsidRDefault="00971756" w:rsidP="005716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</w:t>
            </w:r>
            <w:r w:rsidRPr="0057160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</w:t>
            </w:r>
            <w:r w:rsidR="0057160D" w:rsidRPr="0057160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Перечень материально - технического обеспечения</w:t>
            </w:r>
            <w:r w:rsidR="0057160D" w:rsidRPr="004A460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………………………</w:t>
            </w:r>
            <w:r w:rsidR="0057160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...</w:t>
            </w:r>
          </w:p>
        </w:tc>
        <w:tc>
          <w:tcPr>
            <w:tcW w:w="496" w:type="dxa"/>
          </w:tcPr>
          <w:p w:rsidR="00EB5F93" w:rsidRPr="004A4602" w:rsidRDefault="0057160D" w:rsidP="004A4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EB5F93" w:rsidRPr="004A4602" w:rsidTr="0057160D">
        <w:tc>
          <w:tcPr>
            <w:tcW w:w="9408" w:type="dxa"/>
          </w:tcPr>
          <w:p w:rsidR="00EB5F93" w:rsidRPr="004A4602" w:rsidRDefault="0057160D" w:rsidP="005716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8.</w:t>
            </w:r>
            <w:r w:rsidR="00EB5F93" w:rsidRPr="004A4602">
              <w:rPr>
                <w:rFonts w:ascii="Times New Roman" w:eastAsiaTheme="minorEastAsia" w:hAnsi="Times New Roman"/>
                <w:sz w:val="28"/>
                <w:szCs w:val="28"/>
              </w:rPr>
              <w:t>Список литературы</w:t>
            </w:r>
            <w:r w:rsidR="00EB5F93" w:rsidRPr="004A460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………………………………………………………........</w:t>
            </w:r>
          </w:p>
        </w:tc>
        <w:tc>
          <w:tcPr>
            <w:tcW w:w="496" w:type="dxa"/>
          </w:tcPr>
          <w:p w:rsidR="00EB5F93" w:rsidRPr="004A4602" w:rsidRDefault="0057160D" w:rsidP="00951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</w:tr>
    </w:tbl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  <w:bookmarkStart w:id="1" w:name="page5"/>
      <w:bookmarkEnd w:id="1"/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971756" w:rsidRDefault="00971756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971756" w:rsidRDefault="00971756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971756" w:rsidRDefault="00971756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971756" w:rsidRDefault="00971756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971756" w:rsidRDefault="00971756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BE5F0E" w:rsidRDefault="00BE5F0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951917" w:rsidRDefault="00951917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57160D" w:rsidRDefault="0057160D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57160D" w:rsidRDefault="0057160D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D50A7A" w:rsidRPr="003C7324" w:rsidRDefault="003C7324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3C7324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1</w:t>
      </w:r>
      <w:r w:rsidR="00EB5D81" w:rsidRPr="003C7324">
        <w:rPr>
          <w:rFonts w:ascii="Times New Roman" w:hAnsi="Times New Roman"/>
          <w:b/>
          <w:bCs/>
          <w:sz w:val="32"/>
          <w:szCs w:val="32"/>
          <w:lang w:val="ru-RU"/>
        </w:rPr>
        <w:t>. Пояснительная записка</w:t>
      </w:r>
    </w:p>
    <w:p w:rsidR="00D50A7A" w:rsidRPr="00651D11" w:rsidRDefault="00D50A7A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E5F0E" w:rsidRPr="003C7324" w:rsidRDefault="00651D11" w:rsidP="003C73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Дополнительна</w:t>
      </w:r>
      <w:r w:rsidR="00BE5F0E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общеобразовательная </w:t>
      </w:r>
      <w:r w:rsidR="00EB5D81" w:rsidRPr="00D427DF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>
        <w:rPr>
          <w:rFonts w:ascii="Times New Roman" w:hAnsi="Times New Roman"/>
          <w:sz w:val="28"/>
          <w:szCs w:val="28"/>
          <w:lang w:val="ru-RU"/>
        </w:rPr>
        <w:t xml:space="preserve">по виду спорта- </w:t>
      </w:r>
      <w:r w:rsidR="004D7938">
        <w:rPr>
          <w:rFonts w:ascii="Times New Roman" w:hAnsi="Times New Roman"/>
          <w:sz w:val="28"/>
          <w:szCs w:val="28"/>
          <w:lang w:val="ru-RU"/>
        </w:rPr>
        <w:t>шахматы</w:t>
      </w:r>
      <w:r w:rsidR="00290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5D81" w:rsidRPr="00D427DF">
        <w:rPr>
          <w:rFonts w:ascii="Times New Roman" w:hAnsi="Times New Roman"/>
          <w:sz w:val="28"/>
          <w:szCs w:val="28"/>
          <w:lang w:val="ru-RU"/>
        </w:rPr>
        <w:t>составлена в соответствии с</w:t>
      </w:r>
      <w:r w:rsidR="00BE5F0E">
        <w:rPr>
          <w:rFonts w:ascii="Times New Roman" w:hAnsi="Times New Roman"/>
          <w:sz w:val="28"/>
          <w:szCs w:val="28"/>
          <w:lang w:val="ru-RU"/>
        </w:rPr>
        <w:t>:</w:t>
      </w:r>
      <w:r w:rsidR="005B1286">
        <w:rPr>
          <w:rFonts w:ascii="Times New Roman" w:hAnsi="Times New Roman"/>
          <w:sz w:val="28"/>
          <w:szCs w:val="28"/>
          <w:lang w:val="ru-RU"/>
        </w:rPr>
        <w:t xml:space="preserve"> Ф</w:t>
      </w:r>
      <w:r w:rsidR="00F31BEF">
        <w:rPr>
          <w:rFonts w:ascii="Times New Roman" w:hAnsi="Times New Roman"/>
          <w:sz w:val="28"/>
          <w:szCs w:val="28"/>
          <w:lang w:val="ru-RU"/>
        </w:rPr>
        <w:t>едеральным законом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180 см"/>
        </w:smartTagPr>
        <w:r w:rsidR="00F31BEF" w:rsidRPr="00C37E3B">
          <w:rPr>
            <w:rFonts w:ascii="Times New Roman" w:hAnsi="Times New Roman"/>
            <w:sz w:val="28"/>
            <w:szCs w:val="28"/>
            <w:lang w:val="ru-RU"/>
          </w:rPr>
          <w:t>2012 г</w:t>
        </w:r>
      </w:smartTag>
      <w:r w:rsidR="00F31BEF" w:rsidRPr="00C37E3B">
        <w:rPr>
          <w:rFonts w:ascii="Times New Roman" w:hAnsi="Times New Roman"/>
          <w:sz w:val="28"/>
          <w:szCs w:val="28"/>
          <w:lang w:val="ru-RU"/>
        </w:rPr>
        <w:t>. № 273-ФЗ «Об образ</w:t>
      </w:r>
      <w:r w:rsidR="005B1286">
        <w:rPr>
          <w:rFonts w:ascii="Times New Roman" w:hAnsi="Times New Roman"/>
          <w:sz w:val="28"/>
          <w:szCs w:val="28"/>
          <w:lang w:val="ru-RU"/>
        </w:rPr>
        <w:t xml:space="preserve">овании в Российской Федерации», </w:t>
      </w:r>
      <w:r w:rsidR="00BE5F0E">
        <w:rPr>
          <w:rFonts w:ascii="Times New Roman" w:hAnsi="Times New Roman"/>
          <w:sz w:val="28"/>
          <w:szCs w:val="28"/>
          <w:lang w:val="ru-RU"/>
        </w:rPr>
        <w:t>Ф</w:t>
      </w:r>
      <w:r w:rsidR="00F31BEF">
        <w:rPr>
          <w:rFonts w:ascii="Times New Roman" w:hAnsi="Times New Roman"/>
          <w:sz w:val="28"/>
          <w:szCs w:val="28"/>
          <w:lang w:val="ru-RU"/>
        </w:rPr>
        <w:t>едеральным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 xml:space="preserve"> закон</w:t>
      </w:r>
      <w:r w:rsidR="00F31BEF">
        <w:rPr>
          <w:rFonts w:ascii="Times New Roman" w:hAnsi="Times New Roman"/>
          <w:sz w:val="28"/>
          <w:szCs w:val="28"/>
          <w:lang w:val="ru-RU"/>
        </w:rPr>
        <w:t>ом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 14 декабря </w:t>
      </w:r>
      <w:smartTag w:uri="urn:schemas-microsoft-com:office:smarttags" w:element="metricconverter">
        <w:smartTagPr>
          <w:attr w:name="ProductID" w:val="180 см"/>
        </w:smartTagPr>
        <w:r w:rsidR="00F31BEF" w:rsidRPr="00C37E3B">
          <w:rPr>
            <w:rFonts w:ascii="Times New Roman" w:hAnsi="Times New Roman"/>
            <w:sz w:val="28"/>
            <w:szCs w:val="28"/>
            <w:lang w:val="ru-RU"/>
          </w:rPr>
          <w:t>2007 г</w:t>
        </w:r>
      </w:smartTag>
      <w:r w:rsidR="00F31BEF" w:rsidRPr="00C37E3B">
        <w:rPr>
          <w:rFonts w:ascii="Times New Roman" w:hAnsi="Times New Roman"/>
          <w:sz w:val="28"/>
          <w:szCs w:val="28"/>
          <w:lang w:val="ru-RU"/>
        </w:rPr>
        <w:t>. № 329-ФЗ «О физической культуре и</w:t>
      </w:r>
      <w:r w:rsidR="005B1286">
        <w:rPr>
          <w:rFonts w:ascii="Times New Roman" w:hAnsi="Times New Roman"/>
          <w:sz w:val="28"/>
          <w:szCs w:val="28"/>
          <w:lang w:val="ru-RU"/>
        </w:rPr>
        <w:t xml:space="preserve"> спорте в Российской Федерации», П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>риказ</w:t>
      </w:r>
      <w:r w:rsidR="00F31BEF">
        <w:rPr>
          <w:rFonts w:ascii="Times New Roman" w:hAnsi="Times New Roman"/>
          <w:sz w:val="28"/>
          <w:szCs w:val="28"/>
          <w:lang w:val="ru-RU"/>
        </w:rPr>
        <w:t>ом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 xml:space="preserve"> Министерства образования и науки Российской Федерации (Минобрнауки России) от 29 августа 2013 года № 1008</w:t>
      </w:r>
      <w:r w:rsidR="00FA614E" w:rsidRPr="00FA614E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организации и осуществления образовательной деятельности по дополнительным </w:t>
      </w:r>
      <w:r w:rsidR="00FA614E">
        <w:rPr>
          <w:rFonts w:ascii="Times New Roman" w:hAnsi="Times New Roman"/>
          <w:sz w:val="28"/>
          <w:szCs w:val="28"/>
          <w:lang w:val="ru-RU"/>
        </w:rPr>
        <w:t>общеобразовательным программам»</w:t>
      </w:r>
      <w:r w:rsidR="005B128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E5F0E">
        <w:rPr>
          <w:rFonts w:ascii="Times New Roman" w:hAnsi="Times New Roman"/>
          <w:sz w:val="28"/>
          <w:szCs w:val="28"/>
          <w:lang w:val="ru-RU"/>
        </w:rPr>
        <w:t>М</w:t>
      </w:r>
      <w:r w:rsidR="00F31BEF">
        <w:rPr>
          <w:rFonts w:ascii="Times New Roman" w:hAnsi="Times New Roman"/>
          <w:sz w:val="28"/>
          <w:szCs w:val="28"/>
          <w:lang w:val="ru-RU"/>
        </w:rPr>
        <w:t>етодическими рекомендациями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 xml:space="preserve"> по организации деятельности спортивных школ в Российской Федерац</w:t>
      </w:r>
      <w:r w:rsidR="00F31BEF">
        <w:rPr>
          <w:rFonts w:ascii="Times New Roman" w:hAnsi="Times New Roman"/>
          <w:sz w:val="28"/>
          <w:szCs w:val="28"/>
          <w:lang w:val="ru-RU"/>
        </w:rPr>
        <w:t>ии» от 29.09.2006г. № 06-1479 министерства</w:t>
      </w:r>
      <w:r w:rsidR="00F31BEF" w:rsidRPr="00C37E3B">
        <w:rPr>
          <w:rFonts w:ascii="Times New Roman" w:hAnsi="Times New Roman"/>
          <w:sz w:val="28"/>
          <w:szCs w:val="28"/>
          <w:lang w:val="ru-RU"/>
        </w:rPr>
        <w:t xml:space="preserve"> образования и науки Российской Федерации</w:t>
      </w:r>
      <w:r w:rsidR="005B1286">
        <w:rPr>
          <w:rFonts w:ascii="Times New Roman" w:hAnsi="Times New Roman"/>
          <w:sz w:val="28"/>
          <w:szCs w:val="28"/>
          <w:lang w:val="ru-RU"/>
        </w:rPr>
        <w:t>, Приказом Министерства спорта Российской Федерации от 27 декабря 2013 г. № 1125 «Об утверждении особенности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D50A7A" w:rsidRPr="003C7324" w:rsidRDefault="00EB5D81" w:rsidP="003C73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3C7324">
        <w:rPr>
          <w:rFonts w:ascii="Times New Roman" w:hAnsi="Times New Roman"/>
          <w:bCs/>
          <w:sz w:val="28"/>
          <w:szCs w:val="28"/>
          <w:lang w:val="ru-RU"/>
        </w:rPr>
        <w:t xml:space="preserve">Цель - </w:t>
      </w:r>
      <w:r w:rsidRPr="003C7324">
        <w:rPr>
          <w:rFonts w:ascii="Times New Roman" w:hAnsi="Times New Roman"/>
          <w:sz w:val="28"/>
          <w:szCs w:val="28"/>
          <w:lang w:val="ru-RU"/>
        </w:rPr>
        <w:t>формирование физически и нравственно развитой личности,способной активно использовать ценности физической культуры и спорта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50A7A" w:rsidRPr="00D427DF" w:rsidRDefault="00FA614E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  <w:lang w:val="ru-RU"/>
        </w:rPr>
      </w:pPr>
      <w:r w:rsidRPr="003C7324">
        <w:rPr>
          <w:rFonts w:ascii="Times New Roman" w:hAnsi="Times New Roman"/>
          <w:sz w:val="28"/>
          <w:szCs w:val="28"/>
          <w:lang w:val="ru-RU"/>
        </w:rPr>
        <w:t>З</w:t>
      </w:r>
      <w:r w:rsidR="00EB5D81" w:rsidRPr="003C7324">
        <w:rPr>
          <w:rFonts w:ascii="Times New Roman" w:hAnsi="Times New Roman"/>
          <w:sz w:val="28"/>
          <w:szCs w:val="28"/>
          <w:lang w:val="ru-RU"/>
        </w:rPr>
        <w:t>адачи и преимущественная направленность этапа:</w:t>
      </w:r>
    </w:p>
    <w:p w:rsidR="00D50A7A" w:rsidRPr="003C7324" w:rsidRDefault="00EB5D81" w:rsidP="003C7324">
      <w:pPr>
        <w:widowControl w:val="0"/>
        <w:numPr>
          <w:ilvl w:val="0"/>
          <w:numId w:val="1"/>
        </w:numPr>
        <w:tabs>
          <w:tab w:val="clear" w:pos="720"/>
          <w:tab w:val="num" w:pos="21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427DF">
        <w:rPr>
          <w:rFonts w:ascii="Times New Roman" w:hAnsi="Times New Roman"/>
          <w:sz w:val="28"/>
          <w:szCs w:val="28"/>
          <w:lang w:val="ru-RU"/>
        </w:rPr>
        <w:t xml:space="preserve">привлечение максимально возможного числа детей и подростков к занятиям </w:t>
      </w:r>
      <w:r w:rsidR="004C54E6" w:rsidRPr="0057066F">
        <w:rPr>
          <w:rFonts w:ascii="Times New Roman" w:hAnsi="Times New Roman"/>
          <w:sz w:val="28"/>
          <w:szCs w:val="28"/>
          <w:lang w:val="ru-RU"/>
        </w:rPr>
        <w:t xml:space="preserve">шахматами </w:t>
      </w:r>
      <w:r w:rsidRPr="00D427DF">
        <w:rPr>
          <w:rFonts w:ascii="Times New Roman" w:hAnsi="Times New Roman"/>
          <w:sz w:val="28"/>
          <w:szCs w:val="28"/>
          <w:lang w:val="ru-RU"/>
        </w:rPr>
        <w:t xml:space="preserve">формирование у них устойчивого интереса, мотивации к систематическим занятиям спортом и к здоровому образу жизни; </w:t>
      </w:r>
    </w:p>
    <w:p w:rsidR="00D50A7A" w:rsidRPr="003C7324" w:rsidRDefault="00EB5D81" w:rsidP="003C7324">
      <w:pPr>
        <w:widowControl w:val="0"/>
        <w:numPr>
          <w:ilvl w:val="0"/>
          <w:numId w:val="1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427DF">
        <w:rPr>
          <w:rFonts w:ascii="Times New Roman" w:hAnsi="Times New Roman"/>
          <w:sz w:val="28"/>
          <w:szCs w:val="28"/>
          <w:lang w:val="ru-RU"/>
        </w:rPr>
        <w:t xml:space="preserve">обучение основам техники </w:t>
      </w:r>
      <w:r w:rsidR="000B5CBE">
        <w:rPr>
          <w:rFonts w:ascii="Times New Roman" w:hAnsi="Times New Roman"/>
          <w:sz w:val="28"/>
          <w:szCs w:val="28"/>
          <w:lang w:val="ru-RU"/>
        </w:rPr>
        <w:t>шахмат</w:t>
      </w:r>
      <w:r w:rsidRPr="00D427DF">
        <w:rPr>
          <w:rFonts w:ascii="Times New Roman" w:hAnsi="Times New Roman"/>
          <w:sz w:val="28"/>
          <w:szCs w:val="28"/>
          <w:lang w:val="ru-RU"/>
        </w:rPr>
        <w:t xml:space="preserve"> и широкому кругу двигательных навыков; </w:t>
      </w:r>
    </w:p>
    <w:p w:rsidR="00D50A7A" w:rsidRPr="004C54E6" w:rsidRDefault="00EB5D81" w:rsidP="003C7324">
      <w:pPr>
        <w:widowControl w:val="0"/>
        <w:numPr>
          <w:ilvl w:val="0"/>
          <w:numId w:val="1"/>
        </w:numPr>
        <w:tabs>
          <w:tab w:val="clear" w:pos="720"/>
          <w:tab w:val="num" w:pos="441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4E6">
        <w:rPr>
          <w:rFonts w:ascii="Times New Roman" w:hAnsi="Times New Roman"/>
          <w:sz w:val="28"/>
          <w:szCs w:val="28"/>
          <w:lang w:val="ru-RU"/>
        </w:rPr>
        <w:t>приобретение детьми разносторонней физической подготовленности</w:t>
      </w:r>
      <w:r w:rsidR="004C54E6">
        <w:rPr>
          <w:rFonts w:ascii="Times New Roman" w:hAnsi="Times New Roman"/>
          <w:sz w:val="28"/>
          <w:szCs w:val="28"/>
          <w:lang w:val="ru-RU"/>
        </w:rPr>
        <w:t>;</w:t>
      </w:r>
    </w:p>
    <w:p w:rsidR="00D50A7A" w:rsidRPr="003C7324" w:rsidRDefault="00EB5D81" w:rsidP="003C7324">
      <w:pPr>
        <w:widowControl w:val="0"/>
        <w:numPr>
          <w:ilvl w:val="0"/>
          <w:numId w:val="1"/>
        </w:numPr>
        <w:tabs>
          <w:tab w:val="clear" w:pos="720"/>
          <w:tab w:val="num" w:pos="441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C54E6">
        <w:rPr>
          <w:rFonts w:ascii="Times New Roman" w:hAnsi="Times New Roman"/>
          <w:sz w:val="28"/>
          <w:szCs w:val="28"/>
          <w:lang w:val="ru-RU"/>
        </w:rPr>
        <w:t xml:space="preserve">воспитание морально-этических и волевых качеств, становление </w:t>
      </w:r>
      <w:r w:rsidRPr="004C54E6">
        <w:rPr>
          <w:rFonts w:ascii="Times New Roman" w:hAnsi="Times New Roman"/>
          <w:sz w:val="28"/>
          <w:szCs w:val="28"/>
          <w:lang w:val="ru-RU"/>
        </w:rPr>
        <w:lastRenderedPageBreak/>
        <w:t>спортивного характера;</w:t>
      </w:r>
    </w:p>
    <w:p w:rsidR="004C54E6" w:rsidRPr="004C54E6" w:rsidRDefault="00EB5D81" w:rsidP="005B1286">
      <w:pPr>
        <w:widowControl w:val="0"/>
        <w:numPr>
          <w:ilvl w:val="0"/>
          <w:numId w:val="1"/>
        </w:numPr>
        <w:tabs>
          <w:tab w:val="clear" w:pos="720"/>
          <w:tab w:val="num" w:pos="431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color w:val="000000"/>
          <w:sz w:val="28"/>
          <w:lang w:val="ru-RU" w:eastAsia="ru-RU"/>
        </w:rPr>
      </w:pPr>
      <w:r w:rsidRPr="004C54E6">
        <w:rPr>
          <w:rFonts w:ascii="Times New Roman" w:hAnsi="Times New Roman"/>
          <w:sz w:val="28"/>
          <w:szCs w:val="28"/>
          <w:lang w:val="ru-RU"/>
        </w:rPr>
        <w:t>поиск талантливых в спортивном отношении детей</w:t>
      </w:r>
      <w:r w:rsidR="004C54E6">
        <w:rPr>
          <w:rFonts w:ascii="Times New Roman" w:hAnsi="Times New Roman"/>
          <w:sz w:val="28"/>
          <w:szCs w:val="28"/>
          <w:lang w:val="ru-RU"/>
        </w:rPr>
        <w:t>.</w:t>
      </w:r>
    </w:p>
    <w:p w:rsidR="000C7B47" w:rsidRPr="004C54E6" w:rsidRDefault="00EB5D81" w:rsidP="00AF583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lang w:val="ru-RU" w:eastAsia="ru-RU"/>
        </w:rPr>
      </w:pPr>
      <w:r w:rsidRPr="004C54E6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E26DC2" w:rsidRPr="004C54E6">
        <w:rPr>
          <w:rFonts w:ascii="Times New Roman" w:hAnsi="Times New Roman"/>
          <w:sz w:val="28"/>
          <w:szCs w:val="28"/>
          <w:lang w:val="ru-RU"/>
        </w:rPr>
        <w:t>обучение по данной программе</w:t>
      </w:r>
      <w:r w:rsidR="00CD0C3F" w:rsidRPr="004C54E6">
        <w:rPr>
          <w:rFonts w:ascii="Times New Roman" w:hAnsi="Times New Roman"/>
          <w:sz w:val="28"/>
          <w:szCs w:val="28"/>
          <w:lang w:val="ru-RU"/>
        </w:rPr>
        <w:t xml:space="preserve"> зачисляются дети с  6</w:t>
      </w:r>
      <w:r w:rsidRPr="004C54E6">
        <w:rPr>
          <w:rFonts w:ascii="Times New Roman" w:hAnsi="Times New Roman"/>
          <w:sz w:val="28"/>
          <w:szCs w:val="28"/>
          <w:lang w:val="ru-RU"/>
        </w:rPr>
        <w:t xml:space="preserve"> лет</w:t>
      </w:r>
      <w:r w:rsidR="005B1286" w:rsidRPr="004C54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C7B47" w:rsidRPr="004C54E6">
        <w:rPr>
          <w:rFonts w:ascii="Times New Roman" w:hAnsi="Times New Roman"/>
          <w:color w:val="000000"/>
          <w:sz w:val="28"/>
          <w:lang w:val="ru-RU" w:eastAsia="ru-RU"/>
        </w:rPr>
        <w:t xml:space="preserve"> желающие заниматься спортом и не имеющие медицинских противопоказаний</w:t>
      </w:r>
      <w:r w:rsidR="00FA614E" w:rsidRPr="004C54E6">
        <w:rPr>
          <w:rFonts w:ascii="Times New Roman" w:hAnsi="Times New Roman"/>
          <w:color w:val="000000"/>
          <w:sz w:val="28"/>
          <w:lang w:val="ru-RU" w:eastAsia="ru-RU"/>
        </w:rPr>
        <w:t xml:space="preserve">, </w:t>
      </w:r>
      <w:r w:rsidR="000C7B47" w:rsidRPr="004C54E6">
        <w:rPr>
          <w:rFonts w:ascii="Times New Roman" w:hAnsi="Times New Roman"/>
          <w:color w:val="000000"/>
          <w:sz w:val="28"/>
          <w:lang w:val="ru-RU" w:eastAsia="ru-RU"/>
        </w:rPr>
        <w:t>имею</w:t>
      </w:r>
      <w:r w:rsidR="00FA614E" w:rsidRPr="004C54E6">
        <w:rPr>
          <w:rFonts w:ascii="Times New Roman" w:hAnsi="Times New Roman"/>
          <w:color w:val="000000"/>
          <w:sz w:val="28"/>
          <w:lang w:val="ru-RU" w:eastAsia="ru-RU"/>
        </w:rPr>
        <w:t>щие письменное разрешение врача</w:t>
      </w:r>
      <w:r w:rsidR="000C7B47" w:rsidRPr="004C54E6">
        <w:rPr>
          <w:rFonts w:ascii="Times New Roman" w:hAnsi="Times New Roman"/>
          <w:color w:val="000000"/>
          <w:sz w:val="28"/>
          <w:lang w:val="ru-RU" w:eastAsia="ru-RU"/>
        </w:rPr>
        <w:t>.</w:t>
      </w:r>
    </w:p>
    <w:p w:rsidR="000C7B47" w:rsidRPr="003C7324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3C7324">
        <w:rPr>
          <w:rFonts w:ascii="Times New Roman" w:hAnsi="Times New Roman"/>
          <w:bCs/>
          <w:color w:val="000000"/>
          <w:sz w:val="28"/>
          <w:lang w:val="ru-RU" w:eastAsia="ru-RU"/>
        </w:rPr>
        <w:t xml:space="preserve">Срок </w:t>
      </w:r>
      <w:r w:rsidR="00C45497" w:rsidRPr="003C7324">
        <w:rPr>
          <w:rFonts w:ascii="Times New Roman" w:hAnsi="Times New Roman"/>
          <w:bCs/>
          <w:color w:val="000000"/>
          <w:sz w:val="28"/>
          <w:lang w:val="ru-RU" w:eastAsia="ru-RU"/>
        </w:rPr>
        <w:t xml:space="preserve">реализации </w:t>
      </w:r>
      <w:r w:rsidRPr="003C7324">
        <w:rPr>
          <w:rFonts w:ascii="Times New Roman" w:hAnsi="Times New Roman"/>
          <w:bCs/>
          <w:color w:val="000000"/>
          <w:sz w:val="28"/>
          <w:lang w:val="ru-RU" w:eastAsia="ru-RU"/>
        </w:rPr>
        <w:t>программы.</w:t>
      </w:r>
    </w:p>
    <w:p w:rsidR="000C7B47" w:rsidRPr="003C7324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lang w:val="ru-RU" w:eastAsia="ru-RU"/>
        </w:rPr>
      </w:pPr>
      <w:r w:rsidRPr="003C7324">
        <w:rPr>
          <w:rFonts w:ascii="Times New Roman" w:hAnsi="Times New Roman"/>
          <w:color w:val="000000"/>
          <w:sz w:val="28"/>
          <w:lang w:eastAsia="ru-RU"/>
        </w:rPr>
        <w:t> </w:t>
      </w:r>
      <w:r w:rsidRPr="003C7324">
        <w:rPr>
          <w:rFonts w:ascii="Times New Roman" w:hAnsi="Times New Roman"/>
          <w:color w:val="000000"/>
          <w:sz w:val="28"/>
          <w:lang w:val="ru-RU" w:eastAsia="ru-RU"/>
        </w:rPr>
        <w:t>Настоящая учебная программа рассчитана на весь период обучения в спортивно-оздоровительной группе (СОГ).</w:t>
      </w:r>
    </w:p>
    <w:p w:rsidR="00936A71" w:rsidRDefault="000C7B47" w:rsidP="00936A7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7324">
        <w:rPr>
          <w:rFonts w:ascii="Times New Roman" w:hAnsi="Times New Roman"/>
          <w:bCs/>
          <w:color w:val="000000"/>
          <w:sz w:val="28"/>
          <w:lang w:val="ru-RU" w:eastAsia="ru-RU"/>
        </w:rPr>
        <w:t>Режим занятий.</w:t>
      </w:r>
    </w:p>
    <w:p w:rsidR="000C7B47" w:rsidRPr="00936A71" w:rsidRDefault="00936A71" w:rsidP="00936A7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3C7324">
        <w:rPr>
          <w:rFonts w:ascii="Times New Roman" w:hAnsi="Times New Roman"/>
          <w:sz w:val="28"/>
          <w:szCs w:val="28"/>
          <w:lang w:val="ru-RU"/>
        </w:rPr>
        <w:t>Продолжительность занятий составляет по 90 минут 3 раза в неделю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C7B47" w:rsidRPr="003C7324" w:rsidRDefault="0052155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4"/>
          <w:lang w:val="ru-RU"/>
        </w:rPr>
        <w:t>Учебный план п</w:t>
      </w:r>
      <w:r w:rsidR="000C7B47" w:rsidRPr="000C7B47">
        <w:rPr>
          <w:rFonts w:ascii="Times New Roman" w:hAnsi="Times New Roman"/>
          <w:color w:val="000000"/>
          <w:sz w:val="28"/>
          <w:szCs w:val="24"/>
          <w:lang w:val="ru-RU"/>
        </w:rPr>
        <w:t>рограммы рассчитан на 46 недель непосредственно в условиях учреждения  и дополнительные 6  недель  на  период  активного отдыха  учащихся  в спортивно-оздоровительном  лагере  или  по  индивидуальному  заданию.  Продолжительность одного тренировочного занятия рассчитывается в академических часах  (45  мин)  с  учетом  возрастных  особенностей.</w:t>
      </w:r>
      <w:r w:rsidR="00AB7508">
        <w:rPr>
          <w:rFonts w:ascii="Times New Roman" w:hAnsi="Times New Roman"/>
          <w:color w:val="000000"/>
          <w:sz w:val="28"/>
          <w:szCs w:val="24"/>
          <w:lang w:val="ru-RU"/>
        </w:rPr>
        <w:t xml:space="preserve"> </w:t>
      </w:r>
      <w:r w:rsidR="000C7B47" w:rsidRPr="000C7B47">
        <w:rPr>
          <w:rFonts w:ascii="Times New Roman" w:hAnsi="Times New Roman"/>
          <w:color w:val="000000"/>
          <w:sz w:val="28"/>
          <w:lang w:val="ru-RU" w:eastAsia="ru-RU"/>
        </w:rPr>
        <w:t xml:space="preserve">В группах с целью большего охвата занимающихся максимальный объем тренировочной нагрузки на группу в неделю может быть снижен, но не более чем на 2 часа в неделю (10% от годового объема) с возможностью увеличения </w:t>
      </w:r>
      <w:r w:rsidR="00FA614E">
        <w:rPr>
          <w:rFonts w:ascii="Times New Roman" w:hAnsi="Times New Roman"/>
          <w:color w:val="000000"/>
          <w:sz w:val="28"/>
          <w:lang w:val="ru-RU" w:eastAsia="ru-RU"/>
        </w:rPr>
        <w:t xml:space="preserve">нагрузки </w:t>
      </w:r>
      <w:r w:rsidR="000C7B47" w:rsidRPr="000C7B47">
        <w:rPr>
          <w:rFonts w:ascii="Times New Roman" w:hAnsi="Times New Roman"/>
          <w:color w:val="000000"/>
          <w:sz w:val="28"/>
          <w:lang w:val="ru-RU" w:eastAsia="ru-RU"/>
        </w:rPr>
        <w:t xml:space="preserve">в каникулярный период(не более 25% от годового тренировочного объема). </w:t>
      </w:r>
    </w:p>
    <w:p w:rsidR="000C7B47" w:rsidRPr="003C7324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3C7324">
        <w:rPr>
          <w:rFonts w:ascii="Times New Roman" w:hAnsi="Times New Roman"/>
          <w:bCs/>
          <w:color w:val="000000"/>
          <w:sz w:val="28"/>
          <w:lang w:val="ru-RU" w:eastAsia="ru-RU"/>
        </w:rPr>
        <w:t>Наполняемость групп.</w:t>
      </w:r>
    </w:p>
    <w:p w:rsidR="000C7B47" w:rsidRPr="003C7324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3C7324">
        <w:rPr>
          <w:rFonts w:ascii="Times New Roman" w:hAnsi="Times New Roman"/>
          <w:color w:val="000000"/>
          <w:sz w:val="28"/>
          <w:lang w:val="ru-RU" w:eastAsia="ru-RU"/>
        </w:rPr>
        <w:t>Максимальный состав группы определяется с учетом соблюдения правил техники безопасности на учебно-тренировочных занятиях.</w:t>
      </w:r>
      <w:r w:rsidR="00E26DC2">
        <w:rPr>
          <w:rFonts w:ascii="Times New Roman" w:hAnsi="Times New Roman"/>
          <w:color w:val="000000"/>
          <w:sz w:val="28"/>
          <w:lang w:val="ru-RU" w:eastAsia="ru-RU"/>
        </w:rPr>
        <w:t xml:space="preserve"> В группу принимается не менее 15</w:t>
      </w:r>
      <w:r w:rsidRPr="003C7324">
        <w:rPr>
          <w:rFonts w:ascii="Times New Roman" w:hAnsi="Times New Roman"/>
          <w:color w:val="000000"/>
          <w:sz w:val="28"/>
          <w:lang w:val="ru-RU" w:eastAsia="ru-RU"/>
        </w:rPr>
        <w:t xml:space="preserve">  и не более 30 человек.</w:t>
      </w:r>
    </w:p>
    <w:p w:rsidR="000C7B47" w:rsidRPr="003C7324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3C7324">
        <w:rPr>
          <w:rFonts w:ascii="Times New Roman" w:hAnsi="Times New Roman"/>
          <w:bCs/>
          <w:color w:val="000000"/>
          <w:sz w:val="28"/>
          <w:lang w:val="ru-RU" w:eastAsia="ru-RU"/>
        </w:rPr>
        <w:t>Формы организации занятий.</w:t>
      </w:r>
    </w:p>
    <w:p w:rsidR="00521557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bCs/>
          <w:color w:val="000000"/>
          <w:sz w:val="28"/>
          <w:lang w:val="ru-RU" w:eastAsia="ru-RU"/>
        </w:rPr>
      </w:pPr>
      <w:r w:rsidRPr="003C7324">
        <w:rPr>
          <w:rFonts w:ascii="Times New Roman" w:hAnsi="Times New Roman"/>
          <w:color w:val="000000"/>
          <w:sz w:val="28"/>
          <w:lang w:val="ru-RU" w:eastAsia="ru-RU"/>
        </w:rPr>
        <w:t>Основными формами учебно-тренировочной</w:t>
      </w:r>
      <w:r w:rsidRPr="000C7B47">
        <w:rPr>
          <w:rFonts w:ascii="Times New Roman" w:hAnsi="Times New Roman"/>
          <w:color w:val="000000"/>
          <w:sz w:val="28"/>
          <w:lang w:val="ru-RU" w:eastAsia="ru-RU"/>
        </w:rPr>
        <w:t xml:space="preserve"> работы в секции являются: групповые занятия, участие в соревнованиях, </w:t>
      </w:r>
      <w:r w:rsidRPr="00A27EE4">
        <w:rPr>
          <w:rFonts w:ascii="Times New Roman" w:hAnsi="Times New Roman"/>
          <w:color w:val="000000"/>
          <w:sz w:val="28"/>
          <w:lang w:eastAsia="ru-RU"/>
        </w:rPr>
        <w:t> </w:t>
      </w:r>
      <w:r w:rsidRPr="000C7B47">
        <w:rPr>
          <w:rFonts w:ascii="Times New Roman" w:hAnsi="Times New Roman"/>
          <w:color w:val="000000"/>
          <w:sz w:val="28"/>
          <w:lang w:val="ru-RU" w:eastAsia="ru-RU"/>
        </w:rPr>
        <w:t>теоретические занятия (в форме бесед, лекций, просмотра и анализа учебных кинофильмов, кино- или видеозаписей, просмотра соревнований), медико-восстановительные мероприятия, культурно-массовые мероприятия</w:t>
      </w:r>
      <w:r w:rsidR="00D30E94">
        <w:rPr>
          <w:rFonts w:ascii="Times New Roman" w:hAnsi="Times New Roman"/>
          <w:color w:val="000000"/>
          <w:sz w:val="28"/>
          <w:lang w:val="ru-RU" w:eastAsia="ru-RU"/>
        </w:rPr>
        <w:t>.</w:t>
      </w:r>
    </w:p>
    <w:p w:rsidR="000C7B47" w:rsidRPr="003C7324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3C7324">
        <w:rPr>
          <w:rFonts w:ascii="Times New Roman" w:hAnsi="Times New Roman"/>
          <w:bCs/>
          <w:color w:val="000000"/>
          <w:sz w:val="28"/>
          <w:lang w:val="ru-RU" w:eastAsia="ru-RU"/>
        </w:rPr>
        <w:lastRenderedPageBreak/>
        <w:t>Формы проведения занятий.</w:t>
      </w:r>
    </w:p>
    <w:p w:rsidR="000C7B47" w:rsidRPr="000C7B47" w:rsidRDefault="000C7B47" w:rsidP="003C732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0C7B47">
        <w:rPr>
          <w:rFonts w:ascii="Times New Roman" w:hAnsi="Times New Roman"/>
          <w:color w:val="000000"/>
          <w:sz w:val="28"/>
          <w:lang w:val="ru-RU" w:eastAsia="ru-RU"/>
        </w:rPr>
        <w:t>Основными формами проведения занятий являются тренировка и игра.</w:t>
      </w:r>
    </w:p>
    <w:p w:rsidR="00D50A7A" w:rsidRPr="00D427DF" w:rsidRDefault="00D50A7A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E26DC2" w:rsidRPr="00D50F89" w:rsidRDefault="00D50F89" w:rsidP="00AF5836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ru-RU" w:eastAsia="ru-RU"/>
        </w:rPr>
        <w:t>2. Нормативная часть рабочей программы</w:t>
      </w:r>
    </w:p>
    <w:p w:rsidR="00E26DC2" w:rsidRPr="00E72AF8" w:rsidRDefault="00E26DC2" w:rsidP="00E26DC2">
      <w:pPr>
        <w:spacing w:after="0" w:line="36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16"/>
        <w:gridCol w:w="2004"/>
        <w:gridCol w:w="2052"/>
        <w:gridCol w:w="2015"/>
        <w:gridCol w:w="2162"/>
      </w:tblGrid>
      <w:tr w:rsidR="00E26DC2" w:rsidRPr="002903E7" w:rsidTr="00445A8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72AF8" w:rsidRDefault="00E26DC2" w:rsidP="00D50F89">
            <w:pPr>
              <w:spacing w:after="0" w:line="240" w:lineRule="auto"/>
              <w:ind w:left="32"/>
              <w:contextualSpacing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2" w:name="652cc1c22f7fc2eb6dac206ecc00d2f514b7af73"/>
            <w:bookmarkStart w:id="3" w:name="2"/>
            <w:bookmarkEnd w:id="2"/>
            <w:bookmarkEnd w:id="3"/>
            <w:r w:rsidRPr="00E72AF8">
              <w:rPr>
                <w:rFonts w:ascii="Times New Roman" w:hAnsi="Times New Roman"/>
                <w:color w:val="000000"/>
                <w:sz w:val="28"/>
                <w:lang w:eastAsia="ru-RU"/>
              </w:rPr>
              <w:t>Год подготовки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26DC2" w:rsidRDefault="00E26DC2" w:rsidP="00D50F89">
            <w:pPr>
              <w:spacing w:after="0" w:line="240" w:lineRule="auto"/>
              <w:ind w:left="32"/>
              <w:contextualSpacing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E26DC2">
              <w:rPr>
                <w:rFonts w:ascii="Times New Roman" w:hAnsi="Times New Roman"/>
                <w:color w:val="000000"/>
                <w:sz w:val="28"/>
                <w:lang w:val="ru-RU" w:eastAsia="ru-RU"/>
              </w:rPr>
              <w:t>Минимальный возраст для зачисления, лет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26DC2" w:rsidRDefault="00E26DC2" w:rsidP="00D50F89">
            <w:pPr>
              <w:spacing w:after="0" w:line="240" w:lineRule="auto"/>
              <w:ind w:left="32"/>
              <w:contextualSpacing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E26DC2">
              <w:rPr>
                <w:rFonts w:ascii="Times New Roman" w:hAnsi="Times New Roman"/>
                <w:color w:val="000000"/>
                <w:sz w:val="28"/>
                <w:lang w:val="ru-RU" w:eastAsia="ru-RU"/>
              </w:rPr>
              <w:t>Минимальное число занимающихся в группе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26DC2" w:rsidRDefault="00E26DC2" w:rsidP="00D50F89">
            <w:pPr>
              <w:spacing w:after="0" w:line="240" w:lineRule="auto"/>
              <w:ind w:left="32"/>
              <w:contextualSpacing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E26DC2">
              <w:rPr>
                <w:rFonts w:ascii="Times New Roman" w:hAnsi="Times New Roman"/>
                <w:color w:val="000000"/>
                <w:sz w:val="28"/>
                <w:lang w:val="ru-RU" w:eastAsia="ru-RU"/>
              </w:rPr>
              <w:t>Максимальное число количество учебных часов в неделю</w:t>
            </w:r>
          </w:p>
        </w:tc>
        <w:tc>
          <w:tcPr>
            <w:tcW w:w="1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26DC2" w:rsidRDefault="00E26DC2" w:rsidP="00D50F89">
            <w:pPr>
              <w:spacing w:after="0" w:line="240" w:lineRule="auto"/>
              <w:ind w:left="32"/>
              <w:contextualSpacing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E26DC2">
              <w:rPr>
                <w:rFonts w:ascii="Times New Roman" w:hAnsi="Times New Roman"/>
                <w:color w:val="000000"/>
                <w:sz w:val="28"/>
                <w:lang w:val="ru-RU" w:eastAsia="ru-RU"/>
              </w:rPr>
              <w:t>Требования по технико-тактической, физической и спортивной подготовке на конец учебного года</w:t>
            </w:r>
          </w:p>
        </w:tc>
      </w:tr>
      <w:tr w:rsidR="00E26DC2" w:rsidRPr="0003169F" w:rsidTr="00445A8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DC2" w:rsidRPr="00E72AF8" w:rsidRDefault="00E26DC2" w:rsidP="00D50F89">
            <w:pPr>
              <w:spacing w:after="0" w:line="240" w:lineRule="auto"/>
              <w:ind w:left="284" w:firstLine="284"/>
              <w:contextualSpacing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AF5836">
              <w:rPr>
                <w:rFonts w:ascii="Times New Roman" w:hAnsi="Times New Roman"/>
                <w:bCs/>
                <w:iCs/>
                <w:color w:val="000000"/>
                <w:sz w:val="28"/>
                <w:lang w:eastAsia="ru-RU"/>
              </w:rPr>
              <w:t>Спортивно-оздоровительные группы (СОГ)</w:t>
            </w:r>
          </w:p>
        </w:tc>
      </w:tr>
      <w:tr w:rsidR="00E26DC2" w:rsidRPr="002903E7" w:rsidTr="00445A8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72AF8" w:rsidRDefault="00E26DC2" w:rsidP="00D50F89">
            <w:pPr>
              <w:spacing w:after="0" w:line="240" w:lineRule="auto"/>
              <w:ind w:left="284" w:firstLine="284"/>
              <w:contextualSpacing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72AF8">
              <w:rPr>
                <w:rFonts w:ascii="Times New Roman" w:hAnsi="Times New Roman"/>
                <w:color w:val="000000"/>
                <w:sz w:val="28"/>
                <w:lang w:eastAsia="ru-RU"/>
              </w:rPr>
              <w:t>СО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26DC2" w:rsidRDefault="00E26DC2" w:rsidP="00D50F8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 w:eastAsia="ru-RU"/>
              </w:rPr>
              <w:t>6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72AF8" w:rsidRDefault="00E26DC2" w:rsidP="00D50F89">
            <w:pPr>
              <w:spacing w:after="0" w:line="240" w:lineRule="auto"/>
              <w:ind w:left="284" w:firstLine="284"/>
              <w:contextualSpacing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72AF8">
              <w:rPr>
                <w:rFonts w:ascii="Times New Roman" w:hAnsi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72AF8" w:rsidRDefault="00E26DC2" w:rsidP="00D50F89">
            <w:pPr>
              <w:spacing w:after="0" w:line="240" w:lineRule="auto"/>
              <w:ind w:left="284" w:firstLine="284"/>
              <w:contextualSpacing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72AF8">
              <w:rPr>
                <w:rFonts w:ascii="Times New Roman" w:hAnsi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DC2" w:rsidRPr="00E26DC2" w:rsidRDefault="00E26DC2" w:rsidP="00D50F89">
            <w:pPr>
              <w:spacing w:after="0" w:line="240" w:lineRule="auto"/>
              <w:ind w:left="34"/>
              <w:contextualSpacing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E26DC2">
              <w:rPr>
                <w:rFonts w:ascii="Times New Roman" w:hAnsi="Times New Roman"/>
                <w:color w:val="000000"/>
                <w:sz w:val="28"/>
                <w:lang w:val="ru-RU" w:eastAsia="ru-RU"/>
              </w:rPr>
              <w:t>Выполнение нормативов по физической и технической подготовке</w:t>
            </w:r>
          </w:p>
        </w:tc>
      </w:tr>
    </w:tbl>
    <w:p w:rsidR="00D50F89" w:rsidRDefault="00D50F89" w:rsidP="00E26DC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lang w:val="ru-RU" w:eastAsia="ru-RU"/>
        </w:rPr>
      </w:pPr>
    </w:p>
    <w:p w:rsidR="006628A6" w:rsidRDefault="00E26DC2" w:rsidP="00E26DC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lang w:val="ru-RU" w:eastAsia="ru-RU"/>
        </w:rPr>
      </w:pPr>
      <w:r w:rsidRPr="006628A6">
        <w:rPr>
          <w:rFonts w:ascii="Times New Roman" w:hAnsi="Times New Roman"/>
          <w:b/>
          <w:bCs/>
          <w:color w:val="000000"/>
          <w:sz w:val="28"/>
          <w:lang w:val="ru-RU" w:eastAsia="ru-RU"/>
        </w:rPr>
        <w:t>Этап спортив</w:t>
      </w:r>
      <w:r w:rsidR="00E4048B" w:rsidRPr="006628A6">
        <w:rPr>
          <w:rFonts w:ascii="Times New Roman" w:hAnsi="Times New Roman"/>
          <w:b/>
          <w:bCs/>
          <w:color w:val="000000"/>
          <w:sz w:val="28"/>
          <w:lang w:val="ru-RU" w:eastAsia="ru-RU"/>
        </w:rPr>
        <w:t>но-оздоровительной подготовки</w:t>
      </w:r>
      <w:r w:rsidRPr="006628A6">
        <w:rPr>
          <w:rFonts w:ascii="Times New Roman" w:hAnsi="Times New Roman"/>
          <w:b/>
          <w:bCs/>
          <w:color w:val="000000"/>
          <w:sz w:val="28"/>
          <w:lang w:val="ru-RU" w:eastAsia="ru-RU"/>
        </w:rPr>
        <w:t>.</w:t>
      </w:r>
    </w:p>
    <w:p w:rsidR="00E26DC2" w:rsidRPr="00E26DC2" w:rsidRDefault="00E4048B" w:rsidP="00E26DC2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 w:eastAsia="ru-RU"/>
        </w:rPr>
        <w:t>На данном этапе</w:t>
      </w:r>
      <w:r w:rsidR="00E26DC2" w:rsidRPr="00E26DC2">
        <w:rPr>
          <w:rFonts w:ascii="Times New Roman" w:hAnsi="Times New Roman"/>
          <w:color w:val="000000"/>
          <w:sz w:val="28"/>
          <w:lang w:val="ru-RU" w:eastAsia="ru-RU"/>
        </w:rPr>
        <w:t xml:space="preserve"> осуществляется физкультурно-оздоровительная и воспитательная работа, направленная на разностороннюю физическую подготовку и</w:t>
      </w:r>
      <w:r w:rsidRPr="006628A6">
        <w:rPr>
          <w:rFonts w:ascii="Times New Roman" w:hAnsi="Times New Roman"/>
          <w:i/>
          <w:color w:val="000000"/>
          <w:sz w:val="28"/>
          <w:lang w:val="ru-RU" w:eastAsia="ru-RU"/>
        </w:rPr>
        <w:t xml:space="preserve">овладение </w:t>
      </w:r>
      <w:r w:rsidRPr="006A3391">
        <w:rPr>
          <w:rFonts w:ascii="Times New Roman" w:hAnsi="Times New Roman"/>
          <w:i/>
          <w:sz w:val="28"/>
          <w:lang w:val="ru-RU" w:eastAsia="ru-RU"/>
        </w:rPr>
        <w:t xml:space="preserve">основами </w:t>
      </w:r>
      <w:r w:rsidR="008F475D" w:rsidRPr="006A3391">
        <w:rPr>
          <w:rFonts w:ascii="Times New Roman" w:hAnsi="Times New Roman"/>
          <w:i/>
          <w:sz w:val="28"/>
          <w:lang w:val="ru-RU" w:eastAsia="ru-RU"/>
        </w:rPr>
        <w:t>игры</w:t>
      </w:r>
      <w:r w:rsidR="008F475D" w:rsidRPr="006A3391">
        <w:rPr>
          <w:rFonts w:ascii="Times New Roman" w:hAnsi="Times New Roman"/>
          <w:sz w:val="28"/>
          <w:lang w:val="ru-RU" w:eastAsia="ru-RU"/>
        </w:rPr>
        <w:t xml:space="preserve"> вшахматы</w:t>
      </w:r>
      <w:r w:rsidR="00E26DC2" w:rsidRPr="006A3391">
        <w:rPr>
          <w:rFonts w:ascii="Times New Roman" w:hAnsi="Times New Roman"/>
          <w:sz w:val="28"/>
          <w:lang w:val="ru-RU" w:eastAsia="ru-RU"/>
        </w:rPr>
        <w:t>,</w:t>
      </w:r>
      <w:r w:rsidR="00E26DC2" w:rsidRPr="00E26DC2">
        <w:rPr>
          <w:rFonts w:ascii="Times New Roman" w:hAnsi="Times New Roman"/>
          <w:color w:val="000000"/>
          <w:sz w:val="28"/>
          <w:lang w:val="ru-RU" w:eastAsia="ru-RU"/>
        </w:rPr>
        <w:t xml:space="preserve"> выполнение контрольных нормативов для зачисления </w:t>
      </w:r>
      <w:r w:rsidR="004C54E6">
        <w:rPr>
          <w:rFonts w:ascii="Times New Roman" w:hAnsi="Times New Roman"/>
          <w:color w:val="000000"/>
          <w:sz w:val="28"/>
          <w:lang w:val="ru-RU" w:eastAsia="ru-RU"/>
        </w:rPr>
        <w:t>на этап начальной подготовки</w:t>
      </w:r>
      <w:r w:rsidR="00E26DC2" w:rsidRPr="00E26DC2">
        <w:rPr>
          <w:rFonts w:ascii="Times New Roman" w:hAnsi="Times New Roman"/>
          <w:color w:val="000000"/>
          <w:sz w:val="28"/>
          <w:lang w:val="ru-RU" w:eastAsia="ru-RU"/>
        </w:rPr>
        <w:t>.</w:t>
      </w:r>
    </w:p>
    <w:p w:rsidR="007070F5" w:rsidRDefault="007070F5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A2A67" w:rsidRDefault="00EA2A67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2A67" w:rsidRDefault="00EA2A67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2A67" w:rsidRDefault="00EA2A67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2A67" w:rsidRDefault="00EA2A67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2A67" w:rsidRDefault="00EA2A67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2A67" w:rsidRDefault="00EA2A67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891C4C" w:rsidRDefault="00891C4C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891C4C" w:rsidRDefault="00891C4C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D50A7A" w:rsidRPr="00AF5836" w:rsidRDefault="006E4E85" w:rsidP="00AF58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sz w:val="32"/>
          <w:szCs w:val="32"/>
          <w:lang w:val="ru-RU"/>
        </w:rPr>
      </w:pPr>
      <w:r w:rsidRPr="00AF5836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3</w:t>
      </w:r>
      <w:r w:rsidR="006A3391">
        <w:rPr>
          <w:rFonts w:ascii="Times New Roman" w:hAnsi="Times New Roman"/>
          <w:b/>
          <w:bCs/>
          <w:sz w:val="32"/>
          <w:szCs w:val="32"/>
          <w:lang w:val="ru-RU"/>
        </w:rPr>
        <w:t xml:space="preserve">. Учебный </w:t>
      </w:r>
      <w:r w:rsidR="00EB5D81" w:rsidRPr="00AF5836">
        <w:rPr>
          <w:rFonts w:ascii="Times New Roman" w:hAnsi="Times New Roman"/>
          <w:b/>
          <w:bCs/>
          <w:sz w:val="32"/>
          <w:szCs w:val="32"/>
          <w:lang w:val="ru-RU"/>
        </w:rPr>
        <w:t xml:space="preserve"> план</w:t>
      </w:r>
    </w:p>
    <w:p w:rsidR="00D50A7A" w:rsidRPr="00AF5836" w:rsidRDefault="00D50A7A" w:rsidP="003C732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96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89"/>
        <w:gridCol w:w="2550"/>
      </w:tblGrid>
      <w:tr w:rsidR="00AF5836" w:rsidRPr="006A3391" w:rsidTr="00EC5F09">
        <w:trPr>
          <w:trHeight w:val="491"/>
        </w:trPr>
        <w:tc>
          <w:tcPr>
            <w:tcW w:w="3677" w:type="pct"/>
            <w:vMerge w:val="restart"/>
            <w:shd w:val="clear" w:color="auto" w:fill="FFFFFF"/>
            <w:vAlign w:val="center"/>
          </w:tcPr>
          <w:p w:rsidR="00AF5836" w:rsidRPr="0057066F" w:rsidRDefault="00AF5836" w:rsidP="00AF5836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hAnsi="Times New Roman"/>
                <w:sz w:val="24"/>
                <w:szCs w:val="24"/>
                <w:lang w:val="ru-RU"/>
              </w:rPr>
              <w:t>Виды подготовки</w:t>
            </w:r>
          </w:p>
        </w:tc>
        <w:tc>
          <w:tcPr>
            <w:tcW w:w="132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5836" w:rsidRPr="0057066F" w:rsidRDefault="00AF5836" w:rsidP="00AF583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Этап</w:t>
            </w:r>
            <w:r w:rsidR="005706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066F">
              <w:rPr>
                <w:rFonts w:ascii="Times New Roman" w:hAnsi="Times New Roman"/>
                <w:sz w:val="24"/>
                <w:szCs w:val="24"/>
                <w:lang w:val="ru-RU"/>
              </w:rPr>
              <w:t>подготовки</w:t>
            </w:r>
          </w:p>
        </w:tc>
      </w:tr>
      <w:tr w:rsidR="00AF5836" w:rsidRPr="006A3391" w:rsidTr="00EC5F09">
        <w:trPr>
          <w:trHeight w:val="317"/>
        </w:trPr>
        <w:tc>
          <w:tcPr>
            <w:tcW w:w="3677" w:type="pct"/>
            <w:vMerge/>
            <w:shd w:val="clear" w:color="auto" w:fill="FFFFFF"/>
            <w:vAlign w:val="center"/>
          </w:tcPr>
          <w:p w:rsidR="00AF5836" w:rsidRPr="0057066F" w:rsidRDefault="00AF5836" w:rsidP="00AF5836">
            <w:pPr>
              <w:spacing w:after="0"/>
              <w:ind w:left="-40" w:right="-4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5836" w:rsidRPr="0057066F" w:rsidRDefault="00AF5836" w:rsidP="00AF5836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AF5836" w:rsidRPr="006A3391" w:rsidTr="00EC5F09">
        <w:trPr>
          <w:trHeight w:val="491"/>
        </w:trPr>
        <w:tc>
          <w:tcPr>
            <w:tcW w:w="3677" w:type="pct"/>
            <w:vMerge/>
            <w:shd w:val="clear" w:color="auto" w:fill="FFFFFF"/>
            <w:vAlign w:val="center"/>
          </w:tcPr>
          <w:p w:rsidR="00AF5836" w:rsidRPr="0057066F" w:rsidRDefault="00AF5836" w:rsidP="00AF5836">
            <w:pPr>
              <w:spacing w:after="0"/>
              <w:ind w:left="-40" w:right="-4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ind w:left="-40" w:right="-4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спортивно-оздоровительный</w:t>
            </w:r>
          </w:p>
        </w:tc>
      </w:tr>
      <w:tr w:rsidR="00AF5836" w:rsidRPr="006A3391" w:rsidTr="00EC5F09">
        <w:trPr>
          <w:trHeight w:val="331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hAnsi="Times New Roman"/>
                <w:sz w:val="24"/>
                <w:szCs w:val="24"/>
                <w:lang w:val="ru-RU"/>
              </w:rPr>
              <w:t>Теория и методика физической культуры и спорта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35</w:t>
            </w:r>
          </w:p>
        </w:tc>
      </w:tr>
      <w:tr w:rsidR="00AF5836" w:rsidRPr="00AF5836" w:rsidTr="00EC5F09">
        <w:trPr>
          <w:trHeight w:val="132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и специальная физическая подготовка 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66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F5836" w:rsidRPr="00AF5836" w:rsidTr="00EC5F09">
        <w:trPr>
          <w:trHeight w:val="272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066F">
              <w:rPr>
                <w:rFonts w:ascii="Times New Roman" w:hAnsi="Times New Roman"/>
                <w:sz w:val="24"/>
                <w:szCs w:val="24"/>
              </w:rPr>
              <w:t>Избранный вид спорта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066F">
              <w:rPr>
                <w:rFonts w:ascii="Times New Roman" w:eastAsia="Calibri" w:hAnsi="Times New Roman"/>
                <w:sz w:val="24"/>
                <w:szCs w:val="24"/>
              </w:rPr>
              <w:t>138</w:t>
            </w:r>
          </w:p>
        </w:tc>
      </w:tr>
      <w:tr w:rsidR="00AF5836" w:rsidRPr="00AF5836" w:rsidTr="00EC5F09">
        <w:trPr>
          <w:trHeight w:val="272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66F">
              <w:rPr>
                <w:rFonts w:ascii="Times New Roman" w:hAnsi="Times New Roman"/>
                <w:sz w:val="24"/>
                <w:szCs w:val="24"/>
              </w:rPr>
              <w:t>Развитие творческого мышления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shd w:val="clear" w:color="auto" w:fill="FFFFFF"/>
              <w:ind w:left="-40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6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F5836" w:rsidRPr="00AF5836" w:rsidTr="00EC5F09">
        <w:trPr>
          <w:trHeight w:val="245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706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Всего часов тренировочной и соревновательной деятельности за 46 недель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66F"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</w:tr>
      <w:tr w:rsidR="00AF5836" w:rsidRPr="00AF5836" w:rsidTr="00EC5F09">
        <w:trPr>
          <w:trHeight w:val="245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06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Самостоятельная работа обучающихся (работа по индивидуальным планамобучающихсяна период их активного отдыха), спортивно-оздоровительный лагерь.  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66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F5836" w:rsidRPr="00AF5836" w:rsidTr="00EC5F09">
        <w:trPr>
          <w:trHeight w:val="245"/>
        </w:trPr>
        <w:tc>
          <w:tcPr>
            <w:tcW w:w="3677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066F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часов на 52 недели</w:t>
            </w:r>
          </w:p>
        </w:tc>
        <w:tc>
          <w:tcPr>
            <w:tcW w:w="1323" w:type="pct"/>
            <w:shd w:val="clear" w:color="auto" w:fill="FFFFFF"/>
            <w:vAlign w:val="center"/>
          </w:tcPr>
          <w:p w:rsidR="00AF5836" w:rsidRPr="0057066F" w:rsidRDefault="00AF5836" w:rsidP="004C54E6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066F">
              <w:rPr>
                <w:rFonts w:ascii="Times New Roman" w:hAnsi="Times New Roman"/>
                <w:bCs/>
                <w:iCs/>
                <w:sz w:val="24"/>
                <w:szCs w:val="24"/>
              </w:rPr>
              <w:t>312</w:t>
            </w:r>
          </w:p>
        </w:tc>
      </w:tr>
    </w:tbl>
    <w:p w:rsidR="00151F3D" w:rsidRDefault="00151F3D" w:rsidP="00EC5F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EastAsia" w:hAnsi="Times New Roman"/>
          <w:b/>
          <w:bCs/>
          <w:sz w:val="32"/>
          <w:szCs w:val="32"/>
          <w:lang w:val="ru-RU"/>
        </w:rPr>
      </w:pPr>
    </w:p>
    <w:p w:rsidR="00D50A7A" w:rsidRDefault="00D50F89" w:rsidP="00151F3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bCs/>
          <w:sz w:val="32"/>
          <w:szCs w:val="32"/>
          <w:lang w:val="ru-RU"/>
        </w:rPr>
      </w:pPr>
      <w:r w:rsidRPr="00D50F89">
        <w:rPr>
          <w:rFonts w:ascii="Times New Roman" w:eastAsiaTheme="minorEastAsia" w:hAnsi="Times New Roman"/>
          <w:b/>
          <w:bCs/>
          <w:sz w:val="32"/>
          <w:szCs w:val="32"/>
          <w:lang w:val="ru-RU"/>
        </w:rPr>
        <w:t>Содержательная часть программы</w:t>
      </w:r>
    </w:p>
    <w:p w:rsidR="00D50F89" w:rsidRPr="00D50F89" w:rsidRDefault="00D50F89" w:rsidP="00D50F89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600D32" w:rsidRDefault="00D23CE2" w:rsidP="00AF5836">
      <w:pPr>
        <w:pStyle w:val="Standard"/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Отличительные особенности программы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данной программы заключаются в том, что предлагается большое использование обучающих игр и разнообразных заданий. Проведение таких игр дает ребенку возможность использовать, закреплять и уточнять полученные на занятиях представления. Этот метод изучения шахмат позволяет детям быстро запомнить шахматные правила и в дальнейшем уверенно их применять.</w:t>
      </w:r>
    </w:p>
    <w:p w:rsidR="00D23CE2" w:rsidRPr="006A3391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A3391">
        <w:rPr>
          <w:rFonts w:ascii="Times New Roman" w:hAnsi="Times New Roman"/>
          <w:i/>
          <w:sz w:val="28"/>
          <w:szCs w:val="28"/>
          <w:u w:val="single"/>
        </w:rPr>
        <w:t>Ожидаемые результаты</w:t>
      </w:r>
      <w:r w:rsidRPr="006A3391">
        <w:rPr>
          <w:rFonts w:ascii="Times New Roman" w:hAnsi="Times New Roman"/>
          <w:sz w:val="28"/>
          <w:szCs w:val="28"/>
        </w:rPr>
        <w:t xml:space="preserve"> и способы определения их результативности</w:t>
      </w:r>
    </w:p>
    <w:p w:rsidR="00D23CE2" w:rsidRPr="00EC5F09" w:rsidRDefault="00D23CE2" w:rsidP="000B5CBE">
      <w:pPr>
        <w:pStyle w:val="Standard"/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B5CBE">
        <w:rPr>
          <w:rFonts w:ascii="Times New Roman" w:hAnsi="Times New Roman"/>
          <w:sz w:val="28"/>
          <w:szCs w:val="28"/>
        </w:rPr>
        <w:t xml:space="preserve">Воспитанники получат возможность   </w:t>
      </w:r>
      <w:r w:rsidRPr="006628A6">
        <w:rPr>
          <w:rFonts w:ascii="Times New Roman" w:hAnsi="Times New Roman"/>
          <w:sz w:val="28"/>
          <w:szCs w:val="28"/>
        </w:rPr>
        <w:t>формирования</w:t>
      </w:r>
      <w:r w:rsidR="00AB7508">
        <w:rPr>
          <w:rFonts w:ascii="Times New Roman" w:hAnsi="Times New Roman"/>
          <w:sz w:val="28"/>
          <w:szCs w:val="28"/>
        </w:rPr>
        <w:t xml:space="preserve"> </w:t>
      </w:r>
      <w:r w:rsidRPr="006628A6">
        <w:rPr>
          <w:rFonts w:ascii="Times New Roman" w:hAnsi="Times New Roman"/>
          <w:sz w:val="28"/>
          <w:szCs w:val="28"/>
        </w:rPr>
        <w:t>личностных</w:t>
      </w:r>
      <w:r w:rsidR="00AB7508">
        <w:rPr>
          <w:rFonts w:ascii="Times New Roman" w:hAnsi="Times New Roman"/>
          <w:sz w:val="28"/>
          <w:szCs w:val="28"/>
        </w:rPr>
        <w:t xml:space="preserve"> </w:t>
      </w:r>
      <w:r w:rsidRPr="000B5CBE">
        <w:rPr>
          <w:rFonts w:ascii="Times New Roman" w:hAnsi="Times New Roman"/>
          <w:sz w:val="28"/>
          <w:szCs w:val="28"/>
        </w:rPr>
        <w:t>результатов</w:t>
      </w:r>
      <w:r w:rsidRPr="00EC5F09">
        <w:rPr>
          <w:rFonts w:ascii="Times New Roman" w:hAnsi="Times New Roman"/>
          <w:sz w:val="28"/>
          <w:szCs w:val="28"/>
        </w:rPr>
        <w:t>:</w:t>
      </w:r>
    </w:p>
    <w:p w:rsidR="00D23CE2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-определять и высказывать</w:t>
      </w:r>
      <w:r>
        <w:rPr>
          <w:b w:val="0"/>
          <w:szCs w:val="28"/>
        </w:rPr>
        <w:t xml:space="preserve"> под руководством педагога самые простые общие для всех людей правила поведения при сотрудничестве;</w:t>
      </w:r>
    </w:p>
    <w:p w:rsidR="00D23CE2" w:rsidRDefault="00D23CE2" w:rsidP="000B5CBE">
      <w:pPr>
        <w:pStyle w:val="3"/>
        <w:spacing w:before="0" w:line="360" w:lineRule="auto"/>
        <w:ind w:firstLine="720"/>
        <w:contextualSpacing/>
        <w:jc w:val="both"/>
      </w:pPr>
      <w:r>
        <w:rPr>
          <w:b w:val="0"/>
          <w:szCs w:val="28"/>
        </w:rPr>
        <w:lastRenderedPageBreak/>
        <w:t xml:space="preserve">-в предложенных педагогом ситуациях общения и сотрудничества, опираясь на общие для всех простые правила поведения,  </w:t>
      </w:r>
      <w:r w:rsidRPr="00EC5F09">
        <w:rPr>
          <w:b w:val="0"/>
          <w:szCs w:val="28"/>
        </w:rPr>
        <w:t>делать выбор</w:t>
      </w:r>
      <w:r>
        <w:rPr>
          <w:b w:val="0"/>
          <w:szCs w:val="28"/>
        </w:rPr>
        <w:t>, при поддержке других участников группы и педагога, как поступить.</w:t>
      </w:r>
    </w:p>
    <w:p w:rsidR="00D23CE2" w:rsidRPr="000B5CBE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B5CBE">
        <w:rPr>
          <w:rFonts w:ascii="Times New Roman" w:hAnsi="Times New Roman" w:cs="Times New Roman"/>
          <w:sz w:val="28"/>
          <w:szCs w:val="28"/>
        </w:rPr>
        <w:t xml:space="preserve">Метапредметных результатов :  </w:t>
      </w:r>
    </w:p>
    <w:p w:rsidR="00D23CE2" w:rsidRPr="00EC5F09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Регулятивные УУД:</w:t>
      </w:r>
    </w:p>
    <w:p w:rsidR="00D23CE2" w:rsidRPr="00EC5F09" w:rsidRDefault="00D23CE2" w:rsidP="000B5CBE">
      <w:pPr>
        <w:pStyle w:val="3"/>
        <w:tabs>
          <w:tab w:val="left" w:pos="0"/>
        </w:tabs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-определять и формулировать цель деятельности  с помощью педагога;</w:t>
      </w:r>
    </w:p>
    <w:p w:rsidR="00D23CE2" w:rsidRPr="00EC5F09" w:rsidRDefault="00D23CE2" w:rsidP="000B5CBE">
      <w:pPr>
        <w:pStyle w:val="aa"/>
        <w:tabs>
          <w:tab w:val="left" w:pos="0"/>
        </w:tabs>
        <w:spacing w:after="0" w:line="360" w:lineRule="auto"/>
        <w:ind w:firstLine="720"/>
        <w:contextualSpacing/>
        <w:jc w:val="both"/>
        <w:rPr>
          <w:i w:val="0"/>
        </w:rPr>
      </w:pPr>
      <w:r w:rsidRPr="00EC5F09">
        <w:rPr>
          <w:rFonts w:ascii="Times New Roman" w:hAnsi="Times New Roman" w:cs="Times New Roman"/>
          <w:b w:val="0"/>
          <w:i w:val="0"/>
          <w:sz w:val="28"/>
          <w:szCs w:val="28"/>
        </w:rPr>
        <w:t>-проговаривать последовательность действий</w:t>
      </w:r>
      <w:r w:rsidRPr="00EC5F09">
        <w:rPr>
          <w:b w:val="0"/>
          <w:i w:val="0"/>
          <w:sz w:val="28"/>
          <w:szCs w:val="28"/>
        </w:rPr>
        <w:t>;</w:t>
      </w:r>
    </w:p>
    <w:p w:rsidR="00D23CE2" w:rsidRPr="00EC5F09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- учиться работать по предложенному педагогом плану;</w:t>
      </w:r>
    </w:p>
    <w:p w:rsidR="00D23CE2" w:rsidRPr="00EC5F09" w:rsidRDefault="00D23CE2" w:rsidP="000B5CBE">
      <w:pPr>
        <w:pStyle w:val="3"/>
        <w:numPr>
          <w:ilvl w:val="0"/>
          <w:numId w:val="35"/>
        </w:numPr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учиться совместно с педагогом и другими воспитанниками давать - эмоциональную оценку деятельности товарищей.</w:t>
      </w:r>
    </w:p>
    <w:p w:rsidR="00D23CE2" w:rsidRPr="00EC5F09" w:rsidRDefault="00D23CE2" w:rsidP="000B5CBE">
      <w:pPr>
        <w:pStyle w:val="3"/>
        <w:spacing w:before="0" w:line="360" w:lineRule="auto"/>
        <w:ind w:firstLine="720"/>
        <w:contextualSpacing/>
        <w:jc w:val="both"/>
        <w:rPr>
          <w:b w:val="0"/>
          <w:szCs w:val="28"/>
        </w:rPr>
      </w:pPr>
      <w:r w:rsidRPr="00EC5F09">
        <w:rPr>
          <w:b w:val="0"/>
          <w:szCs w:val="28"/>
        </w:rPr>
        <w:t>Познавательные УУД:</w:t>
      </w:r>
    </w:p>
    <w:p w:rsidR="00D23CE2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-ориентироваться в своей системе знаний: отличать новое от уже известного с помощью педагога</w:t>
      </w:r>
      <w:r>
        <w:rPr>
          <w:b w:val="0"/>
          <w:szCs w:val="28"/>
        </w:rPr>
        <w:t>;</w:t>
      </w:r>
    </w:p>
    <w:p w:rsidR="00D23CE2" w:rsidRDefault="00D23CE2" w:rsidP="000B5CBE">
      <w:pPr>
        <w:pStyle w:val="3"/>
        <w:spacing w:before="0" w:line="360" w:lineRule="auto"/>
        <w:ind w:firstLine="720"/>
        <w:contextualSpacing/>
        <w:jc w:val="both"/>
      </w:pPr>
      <w:r>
        <w:rPr>
          <w:b w:val="0"/>
          <w:szCs w:val="28"/>
        </w:rPr>
        <w:t xml:space="preserve">-перерабатывать полученную информацию: </w:t>
      </w:r>
      <w:r w:rsidRPr="00EC5F09">
        <w:rPr>
          <w:b w:val="0"/>
          <w:szCs w:val="28"/>
        </w:rPr>
        <w:t>сравнивать и группировать</w:t>
      </w:r>
      <w:r>
        <w:rPr>
          <w:b w:val="0"/>
          <w:szCs w:val="28"/>
        </w:rPr>
        <w:t xml:space="preserve"> такие шахматные объекты, как ходы шахматных фигур, сильная и слабая позиция, сила шахматных фигур;</w:t>
      </w:r>
    </w:p>
    <w:p w:rsidR="00D23CE2" w:rsidRDefault="00D23CE2" w:rsidP="000B5CBE">
      <w:pPr>
        <w:pStyle w:val="3"/>
        <w:spacing w:before="0" w:line="360" w:lineRule="auto"/>
        <w:ind w:firstLine="720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-преобразовывать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схем);</w:t>
      </w:r>
    </w:p>
    <w:p w:rsidR="00D23CE2" w:rsidRPr="00EC5F09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Коммуникативные УУД:</w:t>
      </w:r>
    </w:p>
    <w:p w:rsidR="00D23CE2" w:rsidRPr="00EC5F09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-донести свою позицию до других: оформлять свою мысль в устной и письменной речи;</w:t>
      </w:r>
    </w:p>
    <w:p w:rsidR="00D23CE2" w:rsidRPr="00EC5F09" w:rsidRDefault="00D23CE2" w:rsidP="000B5CBE">
      <w:pPr>
        <w:pStyle w:val="3"/>
        <w:spacing w:before="0" w:line="360" w:lineRule="auto"/>
        <w:ind w:firstLine="720"/>
        <w:contextualSpacing/>
        <w:jc w:val="both"/>
      </w:pPr>
      <w:r w:rsidRPr="00EC5F09">
        <w:rPr>
          <w:b w:val="0"/>
          <w:szCs w:val="28"/>
        </w:rPr>
        <w:t>-слушать и понимать речь других;</w:t>
      </w:r>
    </w:p>
    <w:p w:rsidR="00D23CE2" w:rsidRDefault="00D23CE2" w:rsidP="000B5CBE">
      <w:pPr>
        <w:pStyle w:val="3"/>
        <w:spacing w:before="0" w:line="360" w:lineRule="auto"/>
        <w:ind w:firstLine="720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-совместно договариваться о правилах общения и поведения в школе и следовать им.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</w:pPr>
      <w:r w:rsidRPr="00EC5F09">
        <w:rPr>
          <w:rFonts w:ascii="Times New Roman" w:hAnsi="Times New Roman"/>
          <w:sz w:val="28"/>
          <w:szCs w:val="28"/>
        </w:rPr>
        <w:t>Предметных результатов:</w:t>
      </w: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знать шахматные термины: белое и черное поле, горизонталь, вертикаль, диагональ, центр, партнёры, начальное положение, белые, чёрные, ход, взятие, шах, мат, пат, ничья;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 названия шахматных фигур: ладья, слон, ферзь, конь, пешка, король,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знать правила хода и взятия каждой фигурой;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различать диагональ, вертикаль, горизонталь;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-сравнивать между собой предметы, явления;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-обобщать, делать несложные выводы;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проводить элементарные комбинации;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планировать нападение на фигуры противника, организовать защиту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своих фигур;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ориентироваться на шахматной доске, в шахматной нотации;</w:t>
      </w:r>
    </w:p>
    <w:p w:rsidR="00D23CE2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-определять последовательность событий;</w:t>
      </w:r>
    </w:p>
    <w:p w:rsidR="00D23CE2" w:rsidRPr="000B5CBE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5CBE">
        <w:rPr>
          <w:rFonts w:ascii="Times New Roman" w:hAnsi="Times New Roman" w:cs="Times New Roman"/>
          <w:sz w:val="28"/>
          <w:szCs w:val="28"/>
        </w:rPr>
        <w:t xml:space="preserve">выявлять закономерности и проводить аналогии.  </w:t>
      </w:r>
    </w:p>
    <w:p w:rsidR="00D17917" w:rsidRDefault="00D23CE2" w:rsidP="00AF5836">
      <w:pPr>
        <w:pStyle w:val="Standard"/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F09">
        <w:rPr>
          <w:rFonts w:ascii="Times New Roman" w:hAnsi="Times New Roman" w:cs="Times New Roman"/>
          <w:color w:val="000000"/>
          <w:sz w:val="28"/>
          <w:szCs w:val="28"/>
        </w:rPr>
        <w:t xml:space="preserve">Форма контроля и оценка результативности реализации программы: </w:t>
      </w:r>
    </w:p>
    <w:p w:rsidR="00AF5836" w:rsidRDefault="00AF5836" w:rsidP="00AF5836">
      <w:pPr>
        <w:pStyle w:val="Standard"/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F0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23CE2" w:rsidRPr="000B5CBE">
        <w:rPr>
          <w:rFonts w:ascii="Times New Roman" w:hAnsi="Times New Roman" w:cs="Times New Roman"/>
          <w:color w:val="000000"/>
          <w:sz w:val="28"/>
          <w:szCs w:val="28"/>
        </w:rPr>
        <w:t>тестирование</w:t>
      </w:r>
    </w:p>
    <w:p w:rsidR="00D23CE2" w:rsidRDefault="00AF5836" w:rsidP="000B5CBE">
      <w:pPr>
        <w:pStyle w:val="Standard"/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анкетирование.</w:t>
      </w:r>
    </w:p>
    <w:p w:rsidR="00EC5F09" w:rsidRDefault="00EC5F09" w:rsidP="000B5CBE">
      <w:pPr>
        <w:pStyle w:val="Standard"/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F09" w:rsidRDefault="00AF5836" w:rsidP="00EA2A67">
      <w:pPr>
        <w:pStyle w:val="Standard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тестирования воспитанников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EC5F09">
        <w:rPr>
          <w:rFonts w:ascii="Times New Roman" w:hAnsi="Times New Roman"/>
          <w:b/>
          <w:i/>
          <w:sz w:val="28"/>
          <w:szCs w:val="28"/>
        </w:rPr>
        <w:t>Шахматы в древности назывались: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Только чатуранга;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Только шатрандж;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Чатуранга и шатрандж.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На шахматной доске имеются следующие линии: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горизонтали, вертикали и параллели;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горизонтали, вертикали и диагонали;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вертикали, паралл</w:t>
      </w:r>
      <w:r w:rsidR="00EC5F09">
        <w:rPr>
          <w:rFonts w:ascii="Times New Roman" w:hAnsi="Times New Roman"/>
          <w:sz w:val="28"/>
          <w:szCs w:val="28"/>
        </w:rPr>
        <w:t>ели и диагонали.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Количество полей в горизонталях и вертикалях: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6;Б) 8;В) 10.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 В самых длинных больших диагоналях всего полей: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8;Б) 10;В) 16.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5. В самых коротких диагоналях всего полей: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1;Б) 2;</w:t>
      </w:r>
      <w:r w:rsidR="00EC5F09">
        <w:rPr>
          <w:rFonts w:ascii="Times New Roman" w:hAnsi="Times New Roman"/>
          <w:sz w:val="28"/>
          <w:szCs w:val="28"/>
        </w:rPr>
        <w:t>В) 3.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Центр шахматной доски имеет форму: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прямоугольника;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квадрата;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ромба.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7. В каждой армии белых и черных насчитывается фигур: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16;Б) по 20;</w:t>
      </w:r>
      <w:r w:rsidR="00EC5F09">
        <w:rPr>
          <w:rFonts w:ascii="Times New Roman" w:hAnsi="Times New Roman"/>
          <w:sz w:val="28"/>
          <w:szCs w:val="28"/>
        </w:rPr>
        <w:t>В) по 32.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8. В начальном положении у белых и у черных имеется  - пешек, ладей, слонов, коней, ферзей, королей: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  Л   С   К   Ф   Кр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         8,   2,   2,  2,    1,   1;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          8,   2,   2,  2,    2,   1;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          8,   2,   2,  2,    2,   2.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9. Можно ли ставить на одно поле две пешки или по две фигуры: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ваше усмот</w:t>
      </w:r>
      <w:r w:rsidR="00EC5F09">
        <w:rPr>
          <w:rFonts w:ascii="Times New Roman" w:hAnsi="Times New Roman"/>
          <w:sz w:val="28"/>
          <w:szCs w:val="28"/>
        </w:rPr>
        <w:t>рение.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10. На поле какого цвета стоит чёрный ферзь в начальной позиции: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белого;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любого;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черного.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11. За сколько ходов ладья обежит вокруг шахматной доски, двигаясь только по углам: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 4;Б) за 8;</w:t>
      </w:r>
      <w:r w:rsidR="00EC5F09">
        <w:rPr>
          <w:rFonts w:ascii="Times New Roman" w:hAnsi="Times New Roman"/>
          <w:sz w:val="28"/>
          <w:szCs w:val="28"/>
        </w:rPr>
        <w:t>В) за 16.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12. Может ли слон обойти все поля шахматной доски: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да;Б) нет;В) </w:t>
      </w:r>
      <w:r w:rsidR="00EC5F09">
        <w:rPr>
          <w:rFonts w:ascii="Times New Roman" w:hAnsi="Times New Roman"/>
          <w:sz w:val="28"/>
          <w:szCs w:val="28"/>
        </w:rPr>
        <w:t>может, из начального положения.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13. Ходит ли чёрный белопольный слон по белым диагоналям: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да;Б) нет;</w:t>
      </w:r>
      <w:r w:rsidR="00EC5F09">
        <w:rPr>
          <w:rFonts w:ascii="Times New Roman" w:hAnsi="Times New Roman"/>
          <w:sz w:val="28"/>
          <w:szCs w:val="28"/>
        </w:rPr>
        <w:t>В) ходит из начальной позиции.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14. Может ли ферзь обойти шахматную доску: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нет;</w:t>
      </w:r>
      <w:r w:rsidR="00EC5F09">
        <w:rPr>
          <w:rFonts w:ascii="Times New Roman" w:hAnsi="Times New Roman"/>
          <w:sz w:val="28"/>
          <w:szCs w:val="28"/>
        </w:rPr>
        <w:t>Б) да.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15. Сколько ферзей может быть на шахматной доске: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один;Б) девять;</w:t>
      </w:r>
      <w:r w:rsidR="00EC5F09">
        <w:rPr>
          <w:rFonts w:ascii="Times New Roman" w:hAnsi="Times New Roman"/>
          <w:sz w:val="28"/>
          <w:szCs w:val="28"/>
        </w:rPr>
        <w:t>В) сколько угодно.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16. Сколько различных ходов может сделать конь из центра доски: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2;Б) 4;</w:t>
      </w:r>
      <w:r w:rsidR="00EC5F09">
        <w:rPr>
          <w:rFonts w:ascii="Times New Roman" w:hAnsi="Times New Roman"/>
          <w:sz w:val="28"/>
          <w:szCs w:val="28"/>
        </w:rPr>
        <w:t>В) 8.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17. Может ли пешка прыгнуть через одно поле: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да; только из начального положения;    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</w:t>
      </w:r>
      <w:r w:rsidR="00EC5F09">
        <w:rPr>
          <w:rFonts w:ascii="Times New Roman" w:hAnsi="Times New Roman"/>
          <w:sz w:val="28"/>
          <w:szCs w:val="28"/>
        </w:rPr>
        <w:t>ваше усмотрение.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18. Может ли пешка брать на проходе слона: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да;          Б) нет.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19. На сколько сторон может бить пешка: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одну;       Б) на две.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20. Превращается ли пешка в короля: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да;          Б) нет; </w:t>
      </w:r>
      <w:r w:rsidR="00EC5F09">
        <w:rPr>
          <w:rFonts w:ascii="Times New Roman" w:hAnsi="Times New Roman"/>
          <w:sz w:val="28"/>
          <w:szCs w:val="28"/>
        </w:rPr>
        <w:t xml:space="preserve">         В) на ваше усмотрение.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21. Может ли король вычертить своими ходами квадрат и треугольник: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да;Б) нет;</w:t>
      </w:r>
      <w:r w:rsidR="00EC5F09">
        <w:rPr>
          <w:rFonts w:ascii="Times New Roman" w:hAnsi="Times New Roman"/>
          <w:sz w:val="28"/>
          <w:szCs w:val="28"/>
        </w:rPr>
        <w:t>В) только квадрат.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22. Какая фигура другого цвета не может стоять рядом с такой же фигурой: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ферзь;Б) ладья;В) король.</w:t>
      </w:r>
    </w:p>
    <w:p w:rsidR="00AF5836" w:rsidRPr="00A406AD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 Какая фигура всегда останется на доске до конца игры: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ферзь;            Б)</w:t>
      </w:r>
      <w:r w:rsidR="00EC5F09">
        <w:rPr>
          <w:rFonts w:ascii="Times New Roman" w:hAnsi="Times New Roman"/>
          <w:sz w:val="28"/>
          <w:szCs w:val="28"/>
        </w:rPr>
        <w:t xml:space="preserve"> конь;               В) король.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24. Шах – это: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нападение на короля противника;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взятие короля противника;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="00EC5F09">
        <w:rPr>
          <w:rFonts w:ascii="Times New Roman" w:hAnsi="Times New Roman"/>
          <w:sz w:val="28"/>
          <w:szCs w:val="28"/>
        </w:rPr>
        <w:t>риближение к королю противника.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25. От шаха каких фигур королю нельзя закрыться: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 ферзя и ладьи;Б) от пешки и коня;В) от ферзя и слона.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26. Мат – это: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шах, от которого можно закрыться;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шах, от которого нет защиты;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ша</w:t>
      </w:r>
      <w:r w:rsidR="00EC5F09">
        <w:rPr>
          <w:rFonts w:ascii="Times New Roman" w:hAnsi="Times New Roman"/>
          <w:sz w:val="28"/>
          <w:szCs w:val="28"/>
        </w:rPr>
        <w:t>х, от которого можно отступить.</w:t>
      </w:r>
    </w:p>
    <w:p w:rsidR="00AF5836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27. Партия заканчивается в ничью: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из-за потери фигуры или пешки;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из-за шаха или мата;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из-за вечного шаха или пата.</w:t>
      </w:r>
    </w:p>
    <w:p w:rsidR="00AF5836" w:rsidRPr="00A406AD" w:rsidRDefault="00AF5836" w:rsidP="00AF5836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28. Стоит ли король под шахом при пате: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нет;     Б) да.</w:t>
      </w:r>
    </w:p>
    <w:p w:rsidR="00AF5836" w:rsidRDefault="00AF5836" w:rsidP="00EC5F09">
      <w:pPr>
        <w:pStyle w:val="Standard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Можно ли проводить рокировку, когда король стоит под шахом: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да;         Б) нет;</w:t>
      </w:r>
      <w:r w:rsidR="00EC5F09">
        <w:rPr>
          <w:rFonts w:ascii="Times New Roman" w:hAnsi="Times New Roman"/>
          <w:sz w:val="28"/>
          <w:szCs w:val="28"/>
        </w:rPr>
        <w:t xml:space="preserve">         В) на ваше усмотрение.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30. Где в записи допущена ошибка: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Ферзь – Ф;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Ладья – Л;</w:t>
      </w:r>
    </w:p>
    <w:p w:rsidR="00AF5836" w:rsidRDefault="00AF5836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Король – К;</w:t>
      </w:r>
    </w:p>
    <w:p w:rsidR="00AF5836" w:rsidRDefault="00EC5F09" w:rsidP="00AF583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Слон – С.</w:t>
      </w:r>
    </w:p>
    <w:p w:rsidR="00AF5836" w:rsidRPr="00EC5F09" w:rsidRDefault="00AF5836" w:rsidP="00EC5F09">
      <w:pPr>
        <w:pStyle w:val="Standard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оценок:</w:t>
      </w:r>
    </w:p>
    <w:p w:rsidR="00EA2A67" w:rsidRDefault="00AF5836" w:rsidP="00EA2A6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29-30 – отлично; 24-28- хорошо;16-23- удовлетворительно;</w:t>
      </w:r>
      <w:r>
        <w:rPr>
          <w:rFonts w:ascii="Times New Roman" w:eastAsia="MS Mincho" w:hAnsi="Times New Roman"/>
          <w:sz w:val="28"/>
          <w:szCs w:val="28"/>
        </w:rPr>
        <w:t>0-15 – плохо.</w:t>
      </w:r>
    </w:p>
    <w:p w:rsidR="00AF5836" w:rsidRPr="00EA2A67" w:rsidRDefault="00AF5836" w:rsidP="00EA2A67">
      <w:pPr>
        <w:pStyle w:val="Standard"/>
        <w:rPr>
          <w:rFonts w:ascii="Times New Roman" w:hAnsi="Times New Roman"/>
          <w:sz w:val="28"/>
          <w:szCs w:val="28"/>
        </w:rPr>
      </w:pPr>
      <w:r w:rsidRPr="00EC5F09">
        <w:rPr>
          <w:rFonts w:ascii="Times New Roman" w:hAnsi="Times New Roman"/>
          <w:b/>
          <w:sz w:val="28"/>
          <w:szCs w:val="28"/>
        </w:rPr>
        <w:lastRenderedPageBreak/>
        <w:t>Мониторинг личностного развития ребёнка</w:t>
      </w:r>
    </w:p>
    <w:p w:rsidR="00AF5836" w:rsidRDefault="00AF5836" w:rsidP="00EC5F09">
      <w:pPr>
        <w:pStyle w:val="Standard"/>
        <w:spacing w:after="0" w:line="360" w:lineRule="auto"/>
        <w:ind w:left="454" w:right="284" w:firstLine="90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5F09">
        <w:rPr>
          <w:rFonts w:ascii="Times New Roman" w:hAnsi="Times New Roman"/>
          <w:b/>
          <w:sz w:val="28"/>
          <w:szCs w:val="28"/>
        </w:rPr>
        <w:t>в процессе усвоения им дополнительной образовательной программы «Шахматы»</w:t>
      </w:r>
    </w:p>
    <w:p w:rsidR="00EC5F09" w:rsidRPr="00EC5F09" w:rsidRDefault="00EC5F09" w:rsidP="00EC5F09">
      <w:pPr>
        <w:pStyle w:val="Standard"/>
        <w:spacing w:after="0" w:line="360" w:lineRule="auto"/>
        <w:ind w:left="454" w:right="284" w:firstLine="90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5836" w:rsidRPr="00EC5F09" w:rsidRDefault="00AF5836" w:rsidP="00EC5F09">
      <w:pPr>
        <w:pStyle w:val="Standard"/>
        <w:spacing w:after="0" w:line="360" w:lineRule="auto"/>
        <w:ind w:right="284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C5F09">
        <w:rPr>
          <w:rFonts w:ascii="Times New Roman" w:hAnsi="Times New Roman"/>
          <w:sz w:val="28"/>
          <w:szCs w:val="28"/>
        </w:rPr>
        <w:t>На развитие личности ребёнка влияет множество факторов, а не только общение с педагогом дополнительного образования. Кроме того, достаточно непросто найти те показатели личностного развития, на основании которых можно определить их положительную динамику.</w:t>
      </w:r>
    </w:p>
    <w:p w:rsidR="00AF5836" w:rsidRPr="00EC5F09" w:rsidRDefault="00AF5836" w:rsidP="00EC5F09">
      <w:pPr>
        <w:pStyle w:val="Standard"/>
        <w:spacing w:after="0" w:line="360" w:lineRule="auto"/>
        <w:ind w:right="284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C5F09">
        <w:rPr>
          <w:rFonts w:ascii="Times New Roman" w:hAnsi="Times New Roman"/>
          <w:sz w:val="28"/>
          <w:szCs w:val="28"/>
        </w:rPr>
        <w:t xml:space="preserve">Данная методика предполагает отслеживать динамику личностного развития детей, занимающихся в системе дополнительного образования, по трём блокам личностных качеств – организационно-волевые, ориентационные, </w:t>
      </w:r>
      <w:r w:rsidR="00D17917">
        <w:rPr>
          <w:rFonts w:ascii="Times New Roman" w:hAnsi="Times New Roman"/>
          <w:sz w:val="28"/>
          <w:szCs w:val="28"/>
        </w:rPr>
        <w:t>поведенческие качества личности.</w:t>
      </w:r>
      <w:r w:rsidRPr="00EC5F09">
        <w:rPr>
          <w:rFonts w:ascii="Times New Roman" w:hAnsi="Times New Roman"/>
          <w:sz w:val="28"/>
          <w:szCs w:val="28"/>
        </w:rPr>
        <w:t xml:space="preserve"> В совокупности, приведённые в таблице личностные свойства, отражают многомерность личности; позволяют выявить основные индивидуальные особенности ребёнка, легко наблюдаемы и контролируемы, доступны для анализа любому педагогу.</w:t>
      </w:r>
    </w:p>
    <w:p w:rsidR="00AF5836" w:rsidRPr="00EC5F09" w:rsidRDefault="00AF5836" w:rsidP="00EC5F09">
      <w:pPr>
        <w:pStyle w:val="Standard"/>
        <w:spacing w:after="0" w:line="360" w:lineRule="auto"/>
        <w:ind w:right="284" w:firstLine="737"/>
        <w:contextualSpacing/>
        <w:jc w:val="both"/>
      </w:pPr>
      <w:r w:rsidRPr="00EC5F09">
        <w:rPr>
          <w:rFonts w:ascii="Times New Roman" w:hAnsi="Times New Roman"/>
          <w:sz w:val="28"/>
          <w:szCs w:val="28"/>
        </w:rPr>
        <w:t>Технология определения личностных качеств обучающегося заключается в следующем: совокупность измеряемых показателей (терпение, воля, самоконтроль, самооценка, интерес к занятиям, конфликтность, тип сотрудничества) оценивается по степени выраженности (от минимальной до максимальной). Для удобства выделенные уровни обозначаются баллами. В качестве методов диагностики личностных изменений ребёнка использовала наблюдение, анкетирование, тестирование, диагностическую беседу. Технология мониторинга личностного развития ребёнка требует документального оформления полученных результатов на каждого ребёнка. С этой целью  на каждого ребёнка</w:t>
      </w:r>
      <w:r w:rsidR="00595F84">
        <w:rPr>
          <w:rFonts w:ascii="Times New Roman" w:hAnsi="Times New Roman"/>
          <w:sz w:val="28"/>
          <w:szCs w:val="28"/>
        </w:rPr>
        <w:t xml:space="preserve"> оформляется индивидуальная карточка</w:t>
      </w:r>
      <w:r w:rsidRPr="00EC5F09">
        <w:rPr>
          <w:rFonts w:ascii="Times New Roman" w:hAnsi="Times New Roman"/>
          <w:sz w:val="28"/>
          <w:szCs w:val="28"/>
        </w:rPr>
        <w:t xml:space="preserve"> учёта динамики личностных качеств развития ребенка</w:t>
      </w:r>
      <w:r w:rsidR="00D17917">
        <w:rPr>
          <w:rFonts w:ascii="Times New Roman" w:hAnsi="Times New Roman"/>
          <w:sz w:val="28"/>
          <w:szCs w:val="28"/>
        </w:rPr>
        <w:t>.</w:t>
      </w:r>
    </w:p>
    <w:p w:rsidR="00AF5836" w:rsidRPr="00EC5F09" w:rsidRDefault="00AF5836" w:rsidP="00EC5F09">
      <w:pPr>
        <w:pStyle w:val="Standard"/>
        <w:spacing w:after="0" w:line="360" w:lineRule="auto"/>
        <w:ind w:right="284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EC5F09">
        <w:rPr>
          <w:rFonts w:ascii="Times New Roman" w:hAnsi="Times New Roman"/>
          <w:sz w:val="28"/>
          <w:szCs w:val="28"/>
        </w:rPr>
        <w:t>Карточка заполняется два раза в год – в начале и в конце учебного года. При необходимости это можно делать чаще, для чего можно ввести дополнительные графы.</w:t>
      </w:r>
    </w:p>
    <w:p w:rsidR="00AF5836" w:rsidRDefault="00AF5836" w:rsidP="00EC5F09">
      <w:pPr>
        <w:pStyle w:val="Standard"/>
        <w:spacing w:after="0" w:line="360" w:lineRule="auto"/>
        <w:ind w:right="284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EC5F09">
        <w:rPr>
          <w:rFonts w:ascii="Times New Roman" w:hAnsi="Times New Roman"/>
          <w:sz w:val="28"/>
          <w:szCs w:val="28"/>
        </w:rPr>
        <w:lastRenderedPageBreak/>
        <w:t>Полученные срезы позволяют последовательно фиксировать поэтапный процесс изменения личности каждого ребёнка, а также планировать темп индивидуального развит.</w:t>
      </w:r>
    </w:p>
    <w:p w:rsidR="00D17917" w:rsidRDefault="00D17917" w:rsidP="00EC5F09">
      <w:pPr>
        <w:pStyle w:val="Standard"/>
        <w:spacing w:after="0" w:line="360" w:lineRule="auto"/>
        <w:ind w:right="284" w:firstLine="737"/>
        <w:contextualSpacing/>
        <w:jc w:val="both"/>
        <w:rPr>
          <w:rFonts w:ascii="Times New Roman" w:hAnsi="Times New Roman"/>
          <w:sz w:val="28"/>
          <w:szCs w:val="28"/>
        </w:rPr>
      </w:pPr>
    </w:p>
    <w:p w:rsidR="009219D1" w:rsidRDefault="008A7A3E" w:rsidP="009219D1">
      <w:pPr>
        <w:pStyle w:val="Standard"/>
        <w:spacing w:after="0" w:line="360" w:lineRule="auto"/>
        <w:ind w:firstLine="900"/>
        <w:contextualSpacing/>
        <w:jc w:val="center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>Индивидуальная карточка</w:t>
      </w:r>
      <w:r w:rsidR="002903E7">
        <w:rPr>
          <w:rFonts w:ascii="Times New Roman" w:hAnsi="Times New Roman"/>
          <w:sz w:val="28"/>
          <w:szCs w:val="28"/>
        </w:rPr>
        <w:t xml:space="preserve"> </w:t>
      </w:r>
      <w:r w:rsidRPr="00D17917">
        <w:rPr>
          <w:rFonts w:ascii="Times New Roman" w:hAnsi="Times New Roman"/>
          <w:sz w:val="28"/>
          <w:szCs w:val="28"/>
        </w:rPr>
        <w:t>учёта результатов обучения</w:t>
      </w:r>
    </w:p>
    <w:p w:rsidR="008A7A3E" w:rsidRPr="00D17917" w:rsidRDefault="008A7A3E" w:rsidP="009219D1">
      <w:pPr>
        <w:pStyle w:val="Standard"/>
        <w:spacing w:after="0" w:line="360" w:lineRule="auto"/>
        <w:ind w:firstLine="900"/>
        <w:contextualSpacing/>
        <w:jc w:val="center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 xml:space="preserve"> по дополнительной об</w:t>
      </w:r>
      <w:r w:rsidR="009219D1">
        <w:rPr>
          <w:rFonts w:ascii="Times New Roman" w:hAnsi="Times New Roman"/>
          <w:sz w:val="28"/>
          <w:szCs w:val="28"/>
        </w:rPr>
        <w:t xml:space="preserve">щеобразовательной </w:t>
      </w:r>
      <w:r w:rsidRPr="00D17917">
        <w:rPr>
          <w:rFonts w:ascii="Times New Roman" w:hAnsi="Times New Roman"/>
          <w:sz w:val="28"/>
          <w:szCs w:val="28"/>
        </w:rPr>
        <w:t>программе «Шахматы»</w:t>
      </w:r>
    </w:p>
    <w:p w:rsidR="008A7A3E" w:rsidRPr="00D17917" w:rsidRDefault="008A7A3E" w:rsidP="00D17917">
      <w:pPr>
        <w:pStyle w:val="Standard"/>
        <w:spacing w:after="0" w:line="360" w:lineRule="auto"/>
        <w:ind w:firstLine="90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A7A3E" w:rsidRPr="00D17917" w:rsidRDefault="008A7A3E" w:rsidP="00D17917">
      <w:pPr>
        <w:pStyle w:val="Standard"/>
        <w:spacing w:after="0" w:line="360" w:lineRule="auto"/>
        <w:ind w:firstLine="36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 xml:space="preserve">Фамилия, имя ребенка:…  </w:t>
      </w:r>
    </w:p>
    <w:p w:rsidR="008A7A3E" w:rsidRPr="00D17917" w:rsidRDefault="008A7A3E" w:rsidP="00D17917">
      <w:pPr>
        <w:pStyle w:val="Standard"/>
        <w:spacing w:after="0" w:line="360" w:lineRule="auto"/>
        <w:ind w:firstLine="36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>Возраст:…</w:t>
      </w:r>
    </w:p>
    <w:p w:rsidR="008A7A3E" w:rsidRPr="00D17917" w:rsidRDefault="008A7A3E" w:rsidP="00D17917">
      <w:pPr>
        <w:pStyle w:val="Standard"/>
        <w:spacing w:after="0" w:line="360" w:lineRule="auto"/>
        <w:ind w:firstLine="36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>Вид и название детского объединения:…</w:t>
      </w:r>
    </w:p>
    <w:p w:rsidR="008A7A3E" w:rsidRPr="00D17917" w:rsidRDefault="008A7A3E" w:rsidP="00D17917">
      <w:pPr>
        <w:pStyle w:val="Standard"/>
        <w:spacing w:after="0" w:line="360" w:lineRule="auto"/>
        <w:ind w:firstLine="36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>Ф. И. О. педагога:…</w:t>
      </w:r>
    </w:p>
    <w:p w:rsidR="008A7A3E" w:rsidRPr="00D17917" w:rsidRDefault="008A7A3E" w:rsidP="00D17917">
      <w:pPr>
        <w:pStyle w:val="Standard"/>
        <w:spacing w:after="0" w:line="360" w:lineRule="auto"/>
        <w:ind w:firstLine="36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17917">
        <w:rPr>
          <w:rFonts w:ascii="Times New Roman" w:hAnsi="Times New Roman"/>
          <w:sz w:val="28"/>
          <w:szCs w:val="28"/>
        </w:rPr>
        <w:t>Дата начала наблюдения:…</w:t>
      </w:r>
    </w:p>
    <w:p w:rsidR="008A7A3E" w:rsidRDefault="008A7A3E" w:rsidP="008A7A3E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tbl>
      <w:tblPr>
        <w:tblW w:w="843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4"/>
        <w:gridCol w:w="2268"/>
        <w:gridCol w:w="2126"/>
      </w:tblGrid>
      <w:tr w:rsidR="0075002E" w:rsidTr="009219D1">
        <w:tc>
          <w:tcPr>
            <w:tcW w:w="4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02E" w:rsidRPr="008A7A3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A3E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75002E" w:rsidRPr="008A7A3E" w:rsidRDefault="0075002E" w:rsidP="00F27B6E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8A7A3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A3E">
              <w:rPr>
                <w:rFonts w:ascii="Times New Roman" w:hAnsi="Times New Roman"/>
                <w:sz w:val="28"/>
                <w:szCs w:val="28"/>
              </w:rPr>
              <w:t>Сроки диагностики</w:t>
            </w:r>
          </w:p>
          <w:p w:rsidR="0075002E" w:rsidRPr="008A7A3E" w:rsidRDefault="0075002E" w:rsidP="00F27B6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02E" w:rsidTr="009219D1">
        <w:tc>
          <w:tcPr>
            <w:tcW w:w="4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9219D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A3E">
              <w:rPr>
                <w:rFonts w:ascii="Times New Roman" w:hAnsi="Times New Roman"/>
                <w:sz w:val="28"/>
                <w:szCs w:val="28"/>
              </w:rPr>
              <w:t>Первыйгод обучения</w:t>
            </w:r>
          </w:p>
        </w:tc>
      </w:tr>
      <w:tr w:rsidR="0075002E" w:rsidTr="009219D1">
        <w:tc>
          <w:tcPr>
            <w:tcW w:w="4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F27B6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F27B6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A3E">
              <w:rPr>
                <w:rFonts w:ascii="Times New Roman" w:hAnsi="Times New Roman"/>
                <w:sz w:val="28"/>
                <w:szCs w:val="28"/>
              </w:rPr>
              <w:t>Начало уч. года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8A7A3E" w:rsidRDefault="0075002E" w:rsidP="009219D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A3E">
              <w:rPr>
                <w:rFonts w:ascii="Times New Roman" w:hAnsi="Times New Roman"/>
                <w:sz w:val="28"/>
                <w:szCs w:val="28"/>
              </w:rPr>
              <w:t>Конецуч. года</w:t>
            </w:r>
          </w:p>
        </w:tc>
      </w:tr>
      <w:tr w:rsidR="0075002E" w:rsidRPr="00D17917" w:rsidTr="009219D1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D17917" w:rsidRDefault="0075002E" w:rsidP="00D17917">
            <w:pPr>
              <w:pStyle w:val="af0"/>
              <w:numPr>
                <w:ilvl w:val="0"/>
                <w:numId w:val="40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7917">
              <w:rPr>
                <w:rFonts w:ascii="Times New Roman" w:hAnsi="Times New Roman"/>
                <w:sz w:val="28"/>
                <w:szCs w:val="28"/>
                <w:u w:val="single"/>
              </w:rPr>
              <w:t>Организационно-волевые качества:</w:t>
            </w:r>
          </w:p>
          <w:p w:rsidR="0075002E" w:rsidRPr="00D17917" w:rsidRDefault="0075002E" w:rsidP="008A7A3E">
            <w:pPr>
              <w:pStyle w:val="Standar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>Терпение</w:t>
            </w:r>
          </w:p>
          <w:p w:rsidR="0075002E" w:rsidRPr="00D17917" w:rsidRDefault="0075002E" w:rsidP="008A7A3E">
            <w:pPr>
              <w:pStyle w:val="Standar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>Воля</w:t>
            </w:r>
          </w:p>
          <w:p w:rsidR="0075002E" w:rsidRPr="00D17917" w:rsidRDefault="0075002E" w:rsidP="00F27B6E">
            <w:pPr>
              <w:pStyle w:val="Standar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 xml:space="preserve">Самоконтроль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02E" w:rsidRPr="002903E7" w:rsidTr="009219D1">
        <w:trPr>
          <w:trHeight w:val="1787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D17917" w:rsidRDefault="0075002E" w:rsidP="00D17917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7917">
              <w:rPr>
                <w:rFonts w:ascii="Times New Roman" w:hAnsi="Times New Roman"/>
                <w:sz w:val="28"/>
                <w:szCs w:val="28"/>
                <w:u w:val="single"/>
              </w:rPr>
              <w:t>Ориентационные качества:</w:t>
            </w:r>
          </w:p>
          <w:p w:rsidR="0075002E" w:rsidRPr="00D17917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>2.1. Самооценка</w:t>
            </w:r>
          </w:p>
          <w:p w:rsidR="0075002E" w:rsidRPr="00D17917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>2.2. Интерес к занятиям в детском объединении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02E" w:rsidTr="009219D1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D17917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02E" w:rsidRPr="00D17917" w:rsidRDefault="0075002E" w:rsidP="00D17917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7917">
              <w:rPr>
                <w:rFonts w:ascii="Times New Roman" w:hAnsi="Times New Roman"/>
                <w:sz w:val="28"/>
                <w:szCs w:val="28"/>
                <w:u w:val="single"/>
              </w:rPr>
              <w:t>Поведенческие качества:</w:t>
            </w:r>
          </w:p>
          <w:p w:rsidR="0075002E" w:rsidRPr="00D17917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>3.1. Конфликтность</w:t>
            </w:r>
          </w:p>
          <w:p w:rsidR="0075002E" w:rsidRPr="00D17917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17">
              <w:rPr>
                <w:rFonts w:ascii="Times New Roman" w:hAnsi="Times New Roman"/>
                <w:sz w:val="28"/>
                <w:szCs w:val="28"/>
              </w:rPr>
              <w:t>3.2. Тип сотрудничества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02E" w:rsidTr="009219D1"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Pr="00D17917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02E" w:rsidRPr="00D17917" w:rsidRDefault="0075002E" w:rsidP="00D17917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17917">
              <w:rPr>
                <w:rFonts w:ascii="Times New Roman" w:hAnsi="Times New Roman"/>
                <w:sz w:val="28"/>
                <w:szCs w:val="28"/>
                <w:u w:val="single"/>
              </w:rPr>
              <w:t>Личностные достижения обучающегося</w:t>
            </w:r>
          </w:p>
          <w:p w:rsidR="0075002E" w:rsidRPr="00D17917" w:rsidRDefault="0075002E" w:rsidP="00F27B6E">
            <w:pPr>
              <w:pStyle w:val="Standard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E" w:rsidRDefault="0075002E" w:rsidP="00F27B6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7A3E" w:rsidRDefault="008A7A3E" w:rsidP="008A7A3E">
      <w:pPr>
        <w:pStyle w:val="Standard"/>
        <w:rPr>
          <w:rFonts w:ascii="Times New Roman" w:hAnsi="Times New Roman"/>
          <w:sz w:val="28"/>
          <w:szCs w:val="28"/>
        </w:rPr>
      </w:pPr>
    </w:p>
    <w:p w:rsidR="00D23CE2" w:rsidRPr="00595F84" w:rsidRDefault="00D17917" w:rsidP="00595F84">
      <w:pPr>
        <w:pStyle w:val="Standard"/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D23CE2" w:rsidRPr="000B5CB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Содержание дополнительной</w:t>
      </w:r>
      <w:r w:rsidR="0075002E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sz w:val="28"/>
          <w:szCs w:val="28"/>
        </w:rPr>
        <w:t>развивающей программы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3E7">
        <w:rPr>
          <w:rFonts w:ascii="Times New Roman" w:eastAsia="MS Mincho" w:hAnsi="Times New Roman" w:cs="Times New Roman"/>
          <w:b/>
          <w:sz w:val="28"/>
          <w:szCs w:val="28"/>
        </w:rPr>
        <w:t>Модуль 1. ШАХМАТНАЯ ДОСКА.</w:t>
      </w: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 Шахматная доска, белые и черные поля, горизонталь, вертикаль, диагональ, центр.</w:t>
      </w:r>
    </w:p>
    <w:p w:rsidR="00D23CE2" w:rsidRPr="00595F84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595F84">
        <w:rPr>
          <w:rFonts w:ascii="Times New Roman" w:eastAsia="MS Mincho" w:hAnsi="Times New Roman" w:cs="Times New Roman"/>
          <w:i/>
          <w:sz w:val="28"/>
          <w:szCs w:val="28"/>
        </w:rPr>
        <w:t>Дидактические игры и задания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“Горизонталь”. Двое играющих по очереди заполняют одну из горизонтальных линий шахматной доски кубиками (фишками, пешками и т. п.).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“Вертикаль”. То же самое, но заполняется одна из вертикальных линий шахматной доски.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“Диагональ”. То же самое, но заполняется одна из диагоналей шахматной доски.</w:t>
      </w:r>
    </w:p>
    <w:p w:rsidR="00D23CE2" w:rsidRPr="000B5CBE" w:rsidRDefault="00D23CE2" w:rsidP="004D3E0A">
      <w:pPr>
        <w:pStyle w:val="ad"/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903E7">
        <w:rPr>
          <w:rFonts w:ascii="Times New Roman" w:eastAsia="MS Mincho" w:hAnsi="Times New Roman" w:cs="Times New Roman"/>
          <w:b/>
          <w:sz w:val="28"/>
          <w:szCs w:val="28"/>
        </w:rPr>
        <w:t>Модуль 2. ШАХМАТНЫЕ ФИГУРЫ.</w:t>
      </w:r>
      <w:r w:rsidRPr="00595F84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</w:t>
      </w:r>
      <w:r w:rsidR="002903E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</w:t>
      </w:r>
      <w:r w:rsidRPr="000B5CBE">
        <w:rPr>
          <w:rFonts w:ascii="Times New Roman" w:eastAsia="MS Mincho" w:hAnsi="Times New Roman" w:cs="Times New Roman"/>
          <w:sz w:val="28"/>
          <w:szCs w:val="28"/>
        </w:rPr>
        <w:t>Белые, черные, ладья, слон, ферзь, конь, пешка, король.</w:t>
      </w:r>
    </w:p>
    <w:p w:rsidR="00D23CE2" w:rsidRPr="00595F84" w:rsidRDefault="00D23CE2" w:rsidP="00595F84">
      <w:pPr>
        <w:pStyle w:val="ad"/>
        <w:spacing w:line="360" w:lineRule="auto"/>
        <w:ind w:firstLine="720"/>
        <w:contextualSpacing/>
        <w:outlineLvl w:val="0"/>
        <w:rPr>
          <w:rFonts w:ascii="Times New Roman" w:eastAsia="MS Mincho" w:hAnsi="Times New Roman" w:cs="Times New Roman"/>
          <w:i/>
          <w:sz w:val="28"/>
          <w:szCs w:val="28"/>
        </w:rPr>
      </w:pPr>
      <w:r w:rsidRPr="00595F84">
        <w:rPr>
          <w:rFonts w:ascii="Times New Roman" w:eastAsia="MS Mincho" w:hAnsi="Times New Roman" w:cs="Times New Roman"/>
          <w:i/>
          <w:sz w:val="28"/>
          <w:szCs w:val="28"/>
        </w:rPr>
        <w:t>Дидактические игры и задания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“Волшебный мешочек”.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“Угадайка”. Педагог словесно описывает одну из шахматных фигур, дети должны догадаться, что это за фигура.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“Секретная фигура”. Все фигуры стоят на столе учителя в один ряд, дети по очереди называют все шахматные фигуры, кроме “секретной”, которая выбирается заранее; вместо названия этой фигуры надо сказать: “Секрет”.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“Угадай”. Педагог загадывает про себя одну из фигур, а дети по очереди пытаются угадать, какая фигура загадана.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“Что общего?” Педагог берет две шахматные фигуры и спрашивает учеников, чем они похожи друг на друга. Чем отличаются? (Цветом, формой.)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“Большая и маленькая”.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D23CE2" w:rsidRPr="00595F84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3E7">
        <w:rPr>
          <w:rFonts w:ascii="Times New Roman" w:eastAsia="MS Mincho" w:hAnsi="Times New Roman" w:cs="Times New Roman"/>
          <w:b/>
          <w:sz w:val="28"/>
          <w:szCs w:val="28"/>
        </w:rPr>
        <w:t>Модуль 3. НАЧАЛЬНАЯ РАССТАНОВКА ФИГУР.</w:t>
      </w: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 Начальное положение (начальная позиция); расположение каждой из фигур в начальной </w:t>
      </w:r>
      <w:r w:rsidRPr="000B5CBE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позиции; правило “ферзь любит свой цвет”; связь между горизонталями, вертикалями, диагоналями и начальной </w:t>
      </w:r>
      <w:r w:rsidRPr="00595F84">
        <w:rPr>
          <w:rFonts w:ascii="Times New Roman" w:eastAsia="MS Mincho" w:hAnsi="Times New Roman" w:cs="Times New Roman"/>
          <w:sz w:val="28"/>
          <w:szCs w:val="28"/>
        </w:rPr>
        <w:t>расстановкой фигур.</w:t>
      </w:r>
    </w:p>
    <w:p w:rsidR="00D23CE2" w:rsidRPr="00595F84" w:rsidRDefault="00D23CE2" w:rsidP="00595F84">
      <w:pPr>
        <w:pStyle w:val="ad"/>
        <w:spacing w:line="360" w:lineRule="auto"/>
        <w:ind w:firstLine="720"/>
        <w:contextualSpacing/>
        <w:outlineLvl w:val="0"/>
        <w:rPr>
          <w:rFonts w:ascii="Times New Roman" w:eastAsia="MS Mincho" w:hAnsi="Times New Roman" w:cs="Times New Roman"/>
          <w:i/>
          <w:sz w:val="28"/>
          <w:szCs w:val="28"/>
        </w:rPr>
      </w:pPr>
      <w:r w:rsidRPr="00595F84">
        <w:rPr>
          <w:rFonts w:ascii="Times New Roman" w:eastAsia="MS Mincho" w:hAnsi="Times New Roman" w:cs="Times New Roman"/>
          <w:i/>
          <w:sz w:val="28"/>
          <w:szCs w:val="28"/>
        </w:rPr>
        <w:t>Дидактические игры и задания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“Мешочек”. Ученики по одной вынимают из мешочка шахматные фигуры и постепенно расставляют начальную позицию.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“Да и нет”. Педагог берет две шахматные фигурки и спрашивает детей, стоят ли эти фигуры рядом в начальном положении.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“Мяч”. Педагог произносит какую-нибудь фразу о начальном положении, к примеру: “Ладья стоит в углу”, и бросает мяч кому-то из учеников. Если утверждение верно, то мяч следует поймать.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84">
        <w:rPr>
          <w:rFonts w:ascii="Times New Roman" w:eastAsia="MS Mincho" w:hAnsi="Times New Roman" w:cs="Times New Roman"/>
          <w:color w:val="FF0000"/>
          <w:sz w:val="28"/>
          <w:szCs w:val="28"/>
        </w:rPr>
        <w:t>Модуль 4. ХОДЫ И ВЗЯТИЕ ФИГУР</w:t>
      </w: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 (основная тема учебного курса). Правила хода и взятия каждой из фигур, игра “на уничтожение”, белопольные и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D23CE2" w:rsidRPr="00595F84" w:rsidRDefault="00D23CE2" w:rsidP="00595F84">
      <w:pPr>
        <w:pStyle w:val="ad"/>
        <w:spacing w:line="360" w:lineRule="auto"/>
        <w:ind w:firstLine="720"/>
        <w:contextualSpacing/>
        <w:outlineLvl w:val="0"/>
        <w:rPr>
          <w:rFonts w:ascii="Times New Roman" w:eastAsia="MS Mincho" w:hAnsi="Times New Roman" w:cs="Times New Roman"/>
          <w:i/>
          <w:sz w:val="28"/>
          <w:szCs w:val="28"/>
        </w:rPr>
      </w:pPr>
      <w:r w:rsidRPr="00595F84">
        <w:rPr>
          <w:rFonts w:ascii="Times New Roman" w:eastAsia="MS Mincho" w:hAnsi="Times New Roman" w:cs="Times New Roman"/>
          <w:i/>
          <w:sz w:val="28"/>
          <w:szCs w:val="28"/>
        </w:rPr>
        <w:t>Дидактические игры и задания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“Игра на уничтожение” –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</w:t>
      </w:r>
      <w:r w:rsidRPr="00CB0C3D">
        <w:rPr>
          <w:rFonts w:ascii="Times New Roman" w:eastAsia="MS Mincho" w:hAnsi="Times New Roman" w:cs="Times New Roman"/>
          <w:sz w:val="24"/>
          <w:szCs w:val="24"/>
        </w:rPr>
        <w:t>(чаще всего фигура против фигуры</w:t>
      </w:r>
      <w:r w:rsidRPr="000B5CBE">
        <w:rPr>
          <w:rFonts w:ascii="Times New Roman" w:eastAsia="MS Mincho" w:hAnsi="Times New Roman" w:cs="Times New Roman"/>
          <w:sz w:val="28"/>
          <w:szCs w:val="28"/>
        </w:rPr>
        <w:t>). Выигрывает тот, кто побьет все фигуры противника.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“Один в поле воин”.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“Лабиринт”.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“Перехитри часовых”. Белая фигура должна достичь определенной клетки шахматной доски, не становясь на “заминированные” поля и на поля, находящиеся под ударом черных фигур.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lastRenderedPageBreak/>
        <w:t>“Сними часовых”.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“Кратчайший путь”. За минимальное число ходов белая фигура должна достичь определенной клетки шахматной доски.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“Захват контрольного поля”.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“Защита контрольного поля”. Эта игра подобна предыдущей, но при точной игре обеих сторон не имеет победителя.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“Атака неприятельской фигуры”. Белая фигура должна за один ход напасть на черную фигуру, но так, чтобы не оказаться под боем.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“Двойной удар”. Белой фигурой надо напасть одновременно на две черные фигуры.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“Взятие”. Из нескольких возможных взятий надо выбрать лучшее – побить незащищенную фигуру.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“Защита”. Здесь нужно одной белой фигурой защитить другую, стоящую под боем.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“Выиграй фигуру”. Белые должны сделать такой ход, чтобы при любом ответе черных они проиграли одну из своих фигур.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“Ограничение подвижности”. Это разновидность “игры на уничтожение”, но с “заминированными” полями. Выигрывает тот, кто побьет все фигуры противника.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Примечание. Все дидактические игры и задания из этого раздела (даже такие на первый взгляд странные, как “Лабиринт”, “Перехитри часовых” и т. п., где присутствуют “заколдованные” фигуры и “заминированные” поля)моделируют в доступном для детей 6–7 лет виде те или иные реальные ситуации, с которыми сталкиваются шахматисты в игре на шахматной доске. </w:t>
      </w:r>
      <w:r w:rsidRPr="000B5CBE">
        <w:rPr>
          <w:rFonts w:ascii="Times New Roman" w:eastAsia="MS Mincho" w:hAnsi="Times New Roman" w:cs="Times New Roman"/>
          <w:sz w:val="28"/>
          <w:szCs w:val="28"/>
        </w:rPr>
        <w:lastRenderedPageBreak/>
        <w:t>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FAF">
        <w:rPr>
          <w:rFonts w:ascii="Times New Roman" w:eastAsia="MS Mincho" w:hAnsi="Times New Roman" w:cs="Times New Roman"/>
          <w:color w:val="FF0000"/>
          <w:sz w:val="28"/>
          <w:szCs w:val="28"/>
        </w:rPr>
        <w:t>Модуль 5. ЦЕЛЬ ШАХМАТНОЙ ПАРТИИ.</w:t>
      </w: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 Шах, мат, пат, ничья, мат в один ход, длинная и короткая рокировка и ее правила.</w:t>
      </w:r>
    </w:p>
    <w:p w:rsidR="00D23CE2" w:rsidRPr="00595F84" w:rsidRDefault="00D23CE2" w:rsidP="00595F84">
      <w:pPr>
        <w:pStyle w:val="ad"/>
        <w:spacing w:line="360" w:lineRule="auto"/>
        <w:ind w:firstLine="720"/>
        <w:contextualSpacing/>
        <w:outlineLvl w:val="0"/>
        <w:rPr>
          <w:rFonts w:ascii="Times New Roman" w:eastAsia="MS Mincho" w:hAnsi="Times New Roman" w:cs="Times New Roman"/>
          <w:i/>
          <w:sz w:val="28"/>
          <w:szCs w:val="28"/>
        </w:rPr>
      </w:pPr>
      <w:r w:rsidRPr="00595F84">
        <w:rPr>
          <w:rFonts w:ascii="Times New Roman" w:eastAsia="MS Mincho" w:hAnsi="Times New Roman" w:cs="Times New Roman"/>
          <w:i/>
          <w:sz w:val="28"/>
          <w:szCs w:val="28"/>
        </w:rPr>
        <w:t>Дидактические игры и задания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“Шах или не шах”. Приводится ряд положений, в которых ученики должны определить: стоит ли король под шахом или нет.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“Дай шах”. Требуется объявить шах неприятельскому королю.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“Пять шахов”. Каждой из пяти белых фигур нужно объявить шах черному королю.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“Защита от шаха”. Белый король должен защититься от шаха.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“Мат или не мат”. Приводится ряд положений, в которых ученики должны определить: дан ли мат черному королю.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“Первый шах”. Игра проводится всеми фигурами из начального положения. Выигрывает тот, кто объявит первый шах.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“Рокировка”. Ученики должны определить, можно ли рокировать в тех или иных случаях.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FAF">
        <w:rPr>
          <w:rFonts w:ascii="Times New Roman" w:eastAsia="MS Mincho" w:hAnsi="Times New Roman" w:cs="Times New Roman"/>
          <w:color w:val="FF0000"/>
          <w:sz w:val="28"/>
          <w:szCs w:val="28"/>
        </w:rPr>
        <w:t>Модуль 6. ИГРА ВСЕМИ ФИГУРАМИ ИЗ НАЧАЛЬНОГО ПОЛОЖЕНИЯ.</w:t>
      </w: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 Самые общие представления о том, как начинать шахматную партию.</w:t>
      </w:r>
    </w:p>
    <w:p w:rsidR="00D23CE2" w:rsidRPr="00595F84" w:rsidRDefault="00D23CE2" w:rsidP="00595F84">
      <w:pPr>
        <w:pStyle w:val="ad"/>
        <w:spacing w:line="360" w:lineRule="auto"/>
        <w:ind w:firstLine="720"/>
        <w:contextualSpacing/>
        <w:outlineLvl w:val="0"/>
        <w:rPr>
          <w:rFonts w:ascii="Times New Roman" w:eastAsia="MS Mincho" w:hAnsi="Times New Roman" w:cs="Times New Roman"/>
          <w:i/>
          <w:sz w:val="28"/>
          <w:szCs w:val="28"/>
        </w:rPr>
      </w:pPr>
      <w:r w:rsidRPr="00595F84">
        <w:rPr>
          <w:rFonts w:ascii="Times New Roman" w:eastAsia="MS Mincho" w:hAnsi="Times New Roman" w:cs="Times New Roman"/>
          <w:i/>
          <w:sz w:val="28"/>
          <w:szCs w:val="28"/>
        </w:rPr>
        <w:t>Дидактические игры и задания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“Два хода”.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D17917" w:rsidRDefault="00D17917" w:rsidP="00AF5836">
      <w:pPr>
        <w:pStyle w:val="Standard"/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3CE2" w:rsidRDefault="00D23CE2" w:rsidP="00D17917">
      <w:pPr>
        <w:pStyle w:val="Standard"/>
        <w:numPr>
          <w:ilvl w:val="0"/>
          <w:numId w:val="41"/>
        </w:num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5CBE">
        <w:rPr>
          <w:rFonts w:ascii="Times New Roman" w:hAnsi="Times New Roman" w:cs="Times New Roman"/>
          <w:b/>
          <w:sz w:val="28"/>
          <w:szCs w:val="28"/>
        </w:rPr>
        <w:t>Психолого-педагогическая диагностика результатов реализации программы</w:t>
      </w:r>
    </w:p>
    <w:p w:rsidR="00D23CE2" w:rsidRPr="000B5CBE" w:rsidRDefault="00D23CE2" w:rsidP="00595F84">
      <w:pPr>
        <w:pStyle w:val="ad"/>
        <w:spacing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К концу учебного года необходимо: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-сформировать у детей устойчивый интерес к шахматной игре.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К концу учебного года дети должны </w:t>
      </w:r>
      <w:r w:rsidRPr="00D17917">
        <w:rPr>
          <w:rFonts w:ascii="Times New Roman" w:eastAsia="MS Mincho" w:hAnsi="Times New Roman" w:cs="Times New Roman"/>
          <w:sz w:val="28"/>
          <w:szCs w:val="28"/>
        </w:rPr>
        <w:t>знать: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lastRenderedPageBreak/>
        <w:t>- шахматные термины: белое и черное поле, горизонталь, вертикаль, диагональ,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центр, партнеры, начальное положение, белые, черные, ход, взятие, стоять подбоем, взятие на проходе, длинная и короткая рокировка, шах, мат, пат, ничья;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названия шахматных фигур: ладья, слон, ферзь, конь, пешка, король; правила хода и взятия каждой фигуры.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 xml:space="preserve">К концу учебного года дети должны </w:t>
      </w:r>
      <w:r w:rsidRPr="000B5CBE">
        <w:rPr>
          <w:rFonts w:ascii="Times New Roman" w:eastAsia="MS Mincho" w:hAnsi="Times New Roman" w:cs="Times New Roman"/>
          <w:b/>
          <w:sz w:val="28"/>
          <w:szCs w:val="28"/>
        </w:rPr>
        <w:t>уметь</w:t>
      </w:r>
      <w:r w:rsidRPr="000B5CBE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ориентироваться на шахматной доске;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играть каждой фигурой в отдельности и в совокупности с другими фигурами без нарушений правил шахматного кодекса;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правильно помещать шахматную доску между партнерами;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правильно расставлять фигуры перед игрой;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различать горизонталь, вертикаль, диагональ;</w:t>
      </w:r>
    </w:p>
    <w:p w:rsidR="00D23CE2" w:rsidRPr="000B5CBE" w:rsidRDefault="00D23CE2" w:rsidP="00595F84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рокировать;- объявлять шах;- ставить мат;</w:t>
      </w:r>
    </w:p>
    <w:p w:rsidR="00D23CE2" w:rsidRPr="000B5CBE" w:rsidRDefault="00D23CE2" w:rsidP="000B5CBE">
      <w:pPr>
        <w:pStyle w:val="ad"/>
        <w:spacing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CBE">
        <w:rPr>
          <w:rFonts w:ascii="Times New Roman" w:eastAsia="MS Mincho" w:hAnsi="Times New Roman" w:cs="Times New Roman"/>
          <w:sz w:val="28"/>
          <w:szCs w:val="28"/>
        </w:rPr>
        <w:t>- решать элементарные задачи на мат в один ход.</w:t>
      </w:r>
    </w:p>
    <w:p w:rsidR="00D23CE2" w:rsidRPr="000B5CBE" w:rsidRDefault="00D23CE2" w:rsidP="000B5CBE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BE">
        <w:rPr>
          <w:rFonts w:ascii="Times New Roman" w:hAnsi="Times New Roman" w:cs="Times New Roman"/>
          <w:color w:val="1D1E20"/>
          <w:sz w:val="28"/>
          <w:szCs w:val="28"/>
        </w:rPr>
        <w:t xml:space="preserve">Контроль позволяет определить эффективность обучения по программе, помогает детям, родителям, педагогам увидеть результаты своего труда, что создаёт хороший психологический климат в коллективе и повышает самооценку самого обучающегося. </w:t>
      </w:r>
      <w:r w:rsidRPr="000B5CBE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системе дополнительного образования предполагает не только обучение детей определённым знаниям, умениям и навыкам, но и развитие многообразных личностных качеств обучающихся. Для отслеживания динамики личностного развития детей по трём блокам личностных качеств – организационно-волевые, ориентационные, поведенческие качества личности используется методика </w:t>
      </w:r>
      <w:r w:rsidRPr="000B5CBE">
        <w:rPr>
          <w:rFonts w:ascii="Times New Roman" w:hAnsi="Times New Roman" w:cs="Times New Roman"/>
          <w:color w:val="1D1E20"/>
          <w:sz w:val="28"/>
          <w:szCs w:val="28"/>
        </w:rPr>
        <w:t>«Мониторинг личностного развития ребенка в процессе освоения им дополнительной образовательной программы»</w:t>
      </w:r>
      <w:r w:rsidRPr="000B5CBE">
        <w:rPr>
          <w:rFonts w:ascii="Times New Roman" w:hAnsi="Times New Roman" w:cs="Times New Roman"/>
          <w:sz w:val="28"/>
          <w:szCs w:val="28"/>
        </w:rPr>
        <w:t xml:space="preserve">, разработанную </w:t>
      </w:r>
      <w:r w:rsidRPr="000B5CBE">
        <w:rPr>
          <w:rFonts w:ascii="Times New Roman" w:hAnsi="Times New Roman" w:cs="Times New Roman"/>
          <w:color w:val="1D1E20"/>
          <w:sz w:val="28"/>
          <w:szCs w:val="28"/>
        </w:rPr>
        <w:t>Н. В. Кленовой, Л. Н. Буйловой (Приложение 3). Методика апробирована в педагогической практике и является инструментом оценивания компетентности воспитанников.</w:t>
      </w:r>
    </w:p>
    <w:p w:rsidR="00D23CE2" w:rsidRPr="00D17917" w:rsidRDefault="00D23CE2" w:rsidP="00AF5836">
      <w:pPr>
        <w:pStyle w:val="Standard"/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7917">
        <w:rPr>
          <w:rFonts w:ascii="Times New Roman" w:hAnsi="Times New Roman" w:cs="Times New Roman"/>
          <w:sz w:val="28"/>
          <w:szCs w:val="28"/>
        </w:rPr>
        <w:t>Кадровый ресурс</w:t>
      </w:r>
    </w:p>
    <w:p w:rsidR="000B5CBE" w:rsidRPr="00595F84" w:rsidRDefault="00D23CE2" w:rsidP="00595F84">
      <w:pPr>
        <w:pStyle w:val="Standard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BE">
        <w:rPr>
          <w:rFonts w:ascii="Times New Roman" w:hAnsi="Times New Roman" w:cs="Times New Roman"/>
          <w:sz w:val="28"/>
          <w:szCs w:val="28"/>
        </w:rPr>
        <w:lastRenderedPageBreak/>
        <w:t>Планировать успех можно только при постоянном совершенствовании шахматиста. При этом творческий подход тренера-преподавателя является необходимым условием преподавания шахмат. Успех в работе во многом зависит от личности тренера-преподавателя, от его опыта и умения вести занятия с различными по возрасту шахматистами, от индивиду</w:t>
      </w:r>
      <w:r w:rsidRPr="000B5CBE">
        <w:rPr>
          <w:rFonts w:ascii="Times New Roman" w:hAnsi="Times New Roman" w:cs="Times New Roman"/>
          <w:sz w:val="28"/>
          <w:szCs w:val="28"/>
        </w:rPr>
        <w:softHyphen/>
        <w:t>ального подхода к каждому обучающемуся. Тренер-преподаватель живет своим делом и приглашает обучающихся  работать и думать наравне с ним. В работе чрезвычайно ценно выглядят интуиция тренера, его оптимизм, увлеченность, уверенность, работоспособность.</w:t>
      </w:r>
    </w:p>
    <w:p w:rsidR="00567466" w:rsidRPr="00595F84" w:rsidRDefault="00567466" w:rsidP="00595F8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4048B">
        <w:rPr>
          <w:rFonts w:ascii="Times New Roman" w:hAnsi="Times New Roman"/>
          <w:b/>
          <w:bCs/>
          <w:sz w:val="32"/>
          <w:szCs w:val="32"/>
          <w:lang w:val="ru-RU"/>
        </w:rPr>
        <w:t xml:space="preserve">Перечень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материально - технического</w:t>
      </w:r>
      <w:r w:rsidRPr="00E4048B">
        <w:rPr>
          <w:rFonts w:ascii="Times New Roman" w:hAnsi="Times New Roman"/>
          <w:b/>
          <w:bCs/>
          <w:sz w:val="32"/>
          <w:szCs w:val="32"/>
          <w:lang w:val="ru-RU"/>
        </w:rPr>
        <w:t xml:space="preserve"> обеспечения</w:t>
      </w:r>
    </w:p>
    <w:p w:rsidR="004C54E6" w:rsidRDefault="00151F3D" w:rsidP="00151F3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51F3D">
        <w:rPr>
          <w:rFonts w:ascii="Times New Roman" w:hAnsi="Times New Roman"/>
          <w:sz w:val="28"/>
          <w:szCs w:val="28"/>
          <w:lang w:val="ru-RU"/>
        </w:rPr>
        <w:t>Шахматный зал – 22 кв.м.,</w:t>
      </w:r>
    </w:p>
    <w:p w:rsidR="004C54E6" w:rsidRDefault="00151F3D" w:rsidP="00595F8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51F3D">
        <w:rPr>
          <w:rFonts w:ascii="Times New Roman" w:hAnsi="Times New Roman"/>
          <w:sz w:val="28"/>
          <w:szCs w:val="28"/>
          <w:lang w:val="ru-RU"/>
        </w:rPr>
        <w:t xml:space="preserve"> комплект шахмат – 26 шт., шахматные часы – 11 шт., </w:t>
      </w:r>
    </w:p>
    <w:p w:rsidR="004C54E6" w:rsidRDefault="00151F3D" w:rsidP="00595F8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51F3D">
        <w:rPr>
          <w:rFonts w:ascii="Times New Roman" w:hAnsi="Times New Roman"/>
          <w:sz w:val="28"/>
          <w:szCs w:val="28"/>
          <w:lang w:val="ru-RU"/>
        </w:rPr>
        <w:t xml:space="preserve">проектор с экраном – 1 шт., ноутбук – 1 шт., </w:t>
      </w:r>
    </w:p>
    <w:p w:rsidR="009219D1" w:rsidRPr="00595F84" w:rsidRDefault="00151F3D" w:rsidP="00595F8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51F3D">
        <w:rPr>
          <w:rFonts w:ascii="Times New Roman" w:hAnsi="Times New Roman"/>
          <w:sz w:val="28"/>
          <w:szCs w:val="28"/>
          <w:lang w:val="ru-RU"/>
        </w:rPr>
        <w:t xml:space="preserve">столы  - </w:t>
      </w:r>
      <w:r w:rsidR="00D17917">
        <w:rPr>
          <w:rFonts w:ascii="Times New Roman" w:hAnsi="Times New Roman"/>
          <w:sz w:val="28"/>
          <w:szCs w:val="28"/>
          <w:lang w:val="ru-RU"/>
        </w:rPr>
        <w:t>7</w:t>
      </w:r>
      <w:r w:rsidRPr="00151F3D">
        <w:rPr>
          <w:rFonts w:ascii="Times New Roman" w:hAnsi="Times New Roman"/>
          <w:sz w:val="28"/>
          <w:szCs w:val="28"/>
          <w:lang w:val="ru-RU"/>
        </w:rPr>
        <w:t>шт., стулья</w:t>
      </w:r>
      <w:r w:rsidR="00D17917">
        <w:rPr>
          <w:rFonts w:ascii="Times New Roman" w:hAnsi="Times New Roman"/>
          <w:sz w:val="28"/>
          <w:szCs w:val="28"/>
          <w:lang w:val="ru-RU"/>
        </w:rPr>
        <w:t xml:space="preserve"> – 14 шт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51F3D" w:rsidRPr="00595F84" w:rsidRDefault="00951917" w:rsidP="00595F84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8</w:t>
      </w:r>
      <w:r w:rsidR="00AD1266" w:rsidRPr="004A4602">
        <w:rPr>
          <w:rFonts w:ascii="Times New Roman" w:hAnsi="Times New Roman"/>
          <w:b/>
          <w:bCs/>
          <w:sz w:val="32"/>
          <w:szCs w:val="32"/>
          <w:lang w:val="ru-RU"/>
        </w:rPr>
        <w:t>. Список литературы</w:t>
      </w:r>
    </w:p>
    <w:p w:rsidR="00AD1266" w:rsidRDefault="00151F3D" w:rsidP="00151F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F243E1">
        <w:rPr>
          <w:rFonts w:ascii="Times New Roman" w:hAnsi="Times New Roman"/>
          <w:sz w:val="28"/>
          <w:szCs w:val="28"/>
          <w:lang w:val="ru-RU"/>
        </w:rPr>
        <w:t>. А.Карпов  «Начальный курс дебютов»  2007г.</w:t>
      </w:r>
    </w:p>
    <w:p w:rsidR="00151F3D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page31"/>
      <w:bookmarkEnd w:id="4"/>
      <w:r w:rsidRPr="00F243E1">
        <w:rPr>
          <w:rFonts w:ascii="Times New Roman" w:hAnsi="Times New Roman"/>
          <w:sz w:val="28"/>
          <w:szCs w:val="28"/>
          <w:lang w:val="ru-RU"/>
        </w:rPr>
        <w:t xml:space="preserve">2. Е.Г. Гогунов  «Психология физического воспитания и спорта» Москва Академия 2005 г. </w:t>
      </w:r>
    </w:p>
    <w:p w:rsidR="00151F3D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sz w:val="28"/>
          <w:szCs w:val="28"/>
          <w:lang w:val="ru-RU"/>
        </w:rPr>
        <w:t>3.Ю.Д. Железняк  «Спортивные игры» Москва Академия 2005г.</w:t>
      </w:r>
    </w:p>
    <w:p w:rsidR="00151F3D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w w:val="99"/>
          <w:sz w:val="28"/>
          <w:szCs w:val="28"/>
          <w:lang w:val="ru-RU"/>
        </w:rPr>
        <w:t>4.Т.В.Лагутина  «Как улучшить память и развить внимание за</w:t>
      </w:r>
      <w:r w:rsidRPr="00F243E1">
        <w:rPr>
          <w:rFonts w:ascii="Times New Roman" w:hAnsi="Times New Roman"/>
          <w:sz w:val="28"/>
          <w:szCs w:val="28"/>
          <w:lang w:val="ru-RU"/>
        </w:rPr>
        <w:t xml:space="preserve"> недели» Москва Издательство Центрополиграф 2010 г.</w:t>
      </w:r>
    </w:p>
    <w:p w:rsidR="00151F3D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sz w:val="28"/>
          <w:szCs w:val="28"/>
          <w:lang w:val="ru-RU"/>
        </w:rPr>
        <w:t>5.Р.С. Немов  «Психология» Москва  Владос  2005 г.</w:t>
      </w:r>
    </w:p>
    <w:p w:rsidR="00151F3D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sz w:val="28"/>
          <w:szCs w:val="28"/>
          <w:lang w:val="ru-RU"/>
        </w:rPr>
        <w:t>6.Ю.Л. Авербах  «Шахматные окончания» Ростов – на – Дону 2005 г.</w:t>
      </w:r>
    </w:p>
    <w:p w:rsidR="00151F3D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sz w:val="28"/>
          <w:szCs w:val="28"/>
          <w:lang w:val="ru-RU"/>
        </w:rPr>
        <w:t>7.Ю.Л.Авербах  «Шахматная школа» Ростов – на – Дону 2005 г.</w:t>
      </w:r>
    </w:p>
    <w:p w:rsidR="00151F3D" w:rsidRPr="00F243E1" w:rsidRDefault="00151F3D" w:rsidP="00151F3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sz w:val="28"/>
          <w:szCs w:val="28"/>
          <w:lang w:val="ru-RU"/>
        </w:rPr>
        <w:t>8.Н.М. Калиниченко  «1000 сенсационных поражений шахматных королей» Москва Астрель  АСТ 2006 г.</w:t>
      </w:r>
    </w:p>
    <w:p w:rsidR="00151F3D" w:rsidRPr="00F243E1" w:rsidRDefault="00151F3D" w:rsidP="00151F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F243E1">
        <w:rPr>
          <w:rFonts w:ascii="Times New Roman" w:hAnsi="Times New Roman"/>
          <w:sz w:val="28"/>
          <w:szCs w:val="28"/>
          <w:lang w:val="ru-RU"/>
        </w:rPr>
        <w:t>.Н.Г.Петрушина  «Шахматные дебюты для детей» 2013г.</w:t>
      </w:r>
    </w:p>
    <w:p w:rsidR="00151F3D" w:rsidRPr="00F243E1" w:rsidRDefault="00151F3D" w:rsidP="00151F3D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43E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F243E1">
        <w:rPr>
          <w:rFonts w:ascii="Times New Roman" w:hAnsi="Times New Roman"/>
          <w:sz w:val="28"/>
          <w:szCs w:val="28"/>
          <w:lang w:val="ru-RU"/>
        </w:rPr>
        <w:t>.Н.Г.Петрушина  «Шахматные окончания для детей» 2013г.</w:t>
      </w:r>
    </w:p>
    <w:p w:rsidR="00D50A7A" w:rsidRDefault="00D50A7A" w:rsidP="00151F3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CE2" w:rsidRDefault="00D23CE2" w:rsidP="00151F3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CE2" w:rsidRDefault="00D23CE2" w:rsidP="00151F3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D23CE2" w:rsidSect="006E4E85">
      <w:footerReference w:type="default" r:id="rId9"/>
      <w:pgSz w:w="11906" w:h="16838"/>
      <w:pgMar w:top="1134" w:right="567" w:bottom="1134" w:left="1701" w:header="720" w:footer="0" w:gutter="0"/>
      <w:cols w:space="720" w:equalWidth="0">
        <w:col w:w="963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83" w:rsidRDefault="000F0783" w:rsidP="00567466">
      <w:pPr>
        <w:spacing w:after="0" w:line="240" w:lineRule="auto"/>
      </w:pPr>
      <w:r>
        <w:separator/>
      </w:r>
    </w:p>
  </w:endnote>
  <w:endnote w:type="continuationSeparator" w:id="1">
    <w:p w:rsidR="000F0783" w:rsidRDefault="000F0783" w:rsidP="0056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6" w:rsidRPr="006E4E85" w:rsidRDefault="00EC3943">
    <w:pPr>
      <w:pStyle w:val="a8"/>
      <w:jc w:val="center"/>
      <w:rPr>
        <w:rFonts w:ascii="Times New Roman" w:hAnsi="Times New Roman"/>
      </w:rPr>
    </w:pPr>
    <w:r w:rsidRPr="006E4E85">
      <w:rPr>
        <w:rFonts w:ascii="Times New Roman" w:hAnsi="Times New Roman"/>
      </w:rPr>
      <w:fldChar w:fldCharType="begin"/>
    </w:r>
    <w:r w:rsidR="00AF5836" w:rsidRPr="006E4E85">
      <w:rPr>
        <w:rFonts w:ascii="Times New Roman" w:hAnsi="Times New Roman"/>
      </w:rPr>
      <w:instrText xml:space="preserve"> PAGE   \* MERGEFORMAT </w:instrText>
    </w:r>
    <w:r w:rsidRPr="006E4E85">
      <w:rPr>
        <w:rFonts w:ascii="Times New Roman" w:hAnsi="Times New Roman"/>
      </w:rPr>
      <w:fldChar w:fldCharType="separate"/>
    </w:r>
    <w:r w:rsidR="0057066F">
      <w:rPr>
        <w:rFonts w:ascii="Times New Roman" w:hAnsi="Times New Roman"/>
        <w:noProof/>
      </w:rPr>
      <w:t>1</w:t>
    </w:r>
    <w:r w:rsidRPr="006E4E85">
      <w:rPr>
        <w:rFonts w:ascii="Times New Roman" w:hAnsi="Times New Roman"/>
      </w:rPr>
      <w:fldChar w:fldCharType="end"/>
    </w:r>
  </w:p>
  <w:p w:rsidR="00AF5836" w:rsidRDefault="00AF58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83" w:rsidRDefault="000F0783" w:rsidP="00567466">
      <w:pPr>
        <w:spacing w:after="0" w:line="240" w:lineRule="auto"/>
      </w:pPr>
      <w:r>
        <w:separator/>
      </w:r>
    </w:p>
  </w:footnote>
  <w:footnote w:type="continuationSeparator" w:id="1">
    <w:p w:rsidR="000F0783" w:rsidRDefault="000F0783" w:rsidP="00567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E1F"/>
    <w:multiLevelType w:val="hybridMultilevel"/>
    <w:tmpl w:val="00006E5D"/>
    <w:lvl w:ilvl="0" w:tplc="00001AD4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509"/>
    <w:multiLevelType w:val="hybridMultilevel"/>
    <w:tmpl w:val="0CDCD9B8"/>
    <w:lvl w:ilvl="0" w:tplc="E49272FC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1C"/>
    <w:multiLevelType w:val="hybridMultilevel"/>
    <w:tmpl w:val="00004D06"/>
    <w:lvl w:ilvl="0" w:tplc="00004DB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47">
      <w:start w:val="2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C8"/>
    <w:multiLevelType w:val="hybridMultilevel"/>
    <w:tmpl w:val="00006443"/>
    <w:lvl w:ilvl="0" w:tplc="000066BB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AF1"/>
    <w:multiLevelType w:val="hybridMultilevel"/>
    <w:tmpl w:val="000041BB"/>
    <w:lvl w:ilvl="0" w:tplc="000026E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D03"/>
    <w:multiLevelType w:val="hybridMultilevel"/>
    <w:tmpl w:val="00007A5A"/>
    <w:lvl w:ilvl="0" w:tplc="0000767D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F90"/>
    <w:multiLevelType w:val="hybridMultilevel"/>
    <w:tmpl w:val="00001649"/>
    <w:lvl w:ilvl="0" w:tplc="00006DF1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14282D"/>
    <w:multiLevelType w:val="multilevel"/>
    <w:tmpl w:val="F17809F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0429439C"/>
    <w:multiLevelType w:val="multilevel"/>
    <w:tmpl w:val="FEAA4B5C"/>
    <w:lvl w:ilvl="0">
      <w:start w:val="8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0776608C"/>
    <w:multiLevelType w:val="multilevel"/>
    <w:tmpl w:val="293EAD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09ED713E"/>
    <w:multiLevelType w:val="hybridMultilevel"/>
    <w:tmpl w:val="6A68A0A4"/>
    <w:lvl w:ilvl="0" w:tplc="1AD85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19C4FEB"/>
    <w:multiLevelType w:val="hybridMultilevel"/>
    <w:tmpl w:val="000AEB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00236E"/>
    <w:multiLevelType w:val="hybridMultilevel"/>
    <w:tmpl w:val="E27C505E"/>
    <w:lvl w:ilvl="0" w:tplc="F11A39C0">
      <w:start w:val="1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26931D2C"/>
    <w:multiLevelType w:val="multilevel"/>
    <w:tmpl w:val="CAC4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2260D2"/>
    <w:multiLevelType w:val="hybridMultilevel"/>
    <w:tmpl w:val="B71AE612"/>
    <w:lvl w:ilvl="0" w:tplc="6FDE332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9448DE"/>
    <w:multiLevelType w:val="hybridMultilevel"/>
    <w:tmpl w:val="7C844E60"/>
    <w:lvl w:ilvl="0" w:tplc="B358DAA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09469E4"/>
    <w:multiLevelType w:val="hybridMultilevel"/>
    <w:tmpl w:val="2C6EFA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C81BDB"/>
    <w:multiLevelType w:val="hybridMultilevel"/>
    <w:tmpl w:val="C0F28E98"/>
    <w:lvl w:ilvl="0" w:tplc="6CD484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35EE26A3"/>
    <w:multiLevelType w:val="hybridMultilevel"/>
    <w:tmpl w:val="47109F92"/>
    <w:lvl w:ilvl="0" w:tplc="4B7080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2A08C0"/>
    <w:multiLevelType w:val="hybridMultilevel"/>
    <w:tmpl w:val="94EE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25C1E"/>
    <w:multiLevelType w:val="multilevel"/>
    <w:tmpl w:val="5A38A0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>
    <w:nsid w:val="433C1E66"/>
    <w:multiLevelType w:val="multilevel"/>
    <w:tmpl w:val="49F83764"/>
    <w:lvl w:ilvl="0">
      <w:start w:val="6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31">
    <w:nsid w:val="4A30465B"/>
    <w:multiLevelType w:val="multilevel"/>
    <w:tmpl w:val="12EAF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18D6200"/>
    <w:multiLevelType w:val="multilevel"/>
    <w:tmpl w:val="EEB64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2333CA"/>
    <w:multiLevelType w:val="multilevel"/>
    <w:tmpl w:val="11B6C7F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14A1402"/>
    <w:multiLevelType w:val="hybridMultilevel"/>
    <w:tmpl w:val="29D0964C"/>
    <w:lvl w:ilvl="0" w:tplc="B358DA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67B18"/>
    <w:multiLevelType w:val="hybridMultilevel"/>
    <w:tmpl w:val="3944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01A2B"/>
    <w:multiLevelType w:val="multilevel"/>
    <w:tmpl w:val="474ED488"/>
    <w:styleLink w:val="WWNum2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64B371F1"/>
    <w:multiLevelType w:val="multilevel"/>
    <w:tmpl w:val="D2C2D9B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8">
    <w:nsid w:val="65831A4E"/>
    <w:multiLevelType w:val="multilevel"/>
    <w:tmpl w:val="A5C2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BB71D1"/>
    <w:multiLevelType w:val="multilevel"/>
    <w:tmpl w:val="EA56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40">
    <w:nsid w:val="72D5210E"/>
    <w:multiLevelType w:val="hybridMultilevel"/>
    <w:tmpl w:val="C66CA79E"/>
    <w:lvl w:ilvl="0" w:tplc="C62862E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26"/>
  </w:num>
  <w:num w:numId="18">
    <w:abstractNumId w:val="21"/>
  </w:num>
  <w:num w:numId="19">
    <w:abstractNumId w:val="40"/>
  </w:num>
  <w:num w:numId="20">
    <w:abstractNumId w:val="39"/>
  </w:num>
  <w:num w:numId="21">
    <w:abstractNumId w:val="19"/>
  </w:num>
  <w:num w:numId="22">
    <w:abstractNumId w:val="38"/>
  </w:num>
  <w:num w:numId="23">
    <w:abstractNumId w:val="22"/>
  </w:num>
  <w:num w:numId="24">
    <w:abstractNumId w:val="32"/>
  </w:num>
  <w:num w:numId="25">
    <w:abstractNumId w:val="31"/>
  </w:num>
  <w:num w:numId="26">
    <w:abstractNumId w:val="27"/>
  </w:num>
  <w:num w:numId="27">
    <w:abstractNumId w:val="24"/>
  </w:num>
  <w:num w:numId="28">
    <w:abstractNumId w:val="34"/>
  </w:num>
  <w:num w:numId="29">
    <w:abstractNumId w:val="18"/>
  </w:num>
  <w:num w:numId="30">
    <w:abstractNumId w:val="29"/>
  </w:num>
  <w:num w:numId="31">
    <w:abstractNumId w:val="30"/>
  </w:num>
  <w:num w:numId="32">
    <w:abstractNumId w:val="23"/>
  </w:num>
  <w:num w:numId="33">
    <w:abstractNumId w:val="16"/>
  </w:num>
  <w:num w:numId="34">
    <w:abstractNumId w:val="36"/>
  </w:num>
  <w:num w:numId="35">
    <w:abstractNumId w:val="37"/>
  </w:num>
  <w:num w:numId="36">
    <w:abstractNumId w:val="33"/>
  </w:num>
  <w:num w:numId="37">
    <w:abstractNumId w:val="17"/>
  </w:num>
  <w:num w:numId="38">
    <w:abstractNumId w:val="28"/>
  </w:num>
  <w:num w:numId="39">
    <w:abstractNumId w:val="20"/>
  </w:num>
  <w:num w:numId="40">
    <w:abstractNumId w:val="35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EB5D81"/>
    <w:rsid w:val="0002078F"/>
    <w:rsid w:val="00044D75"/>
    <w:rsid w:val="000B5CBE"/>
    <w:rsid w:val="000C7B47"/>
    <w:rsid w:val="000F0783"/>
    <w:rsid w:val="00114FC4"/>
    <w:rsid w:val="0014521F"/>
    <w:rsid w:val="00151F3D"/>
    <w:rsid w:val="0019367E"/>
    <w:rsid w:val="001A728D"/>
    <w:rsid w:val="001F0CCE"/>
    <w:rsid w:val="001F2485"/>
    <w:rsid w:val="002421F1"/>
    <w:rsid w:val="00281608"/>
    <w:rsid w:val="00281992"/>
    <w:rsid w:val="002903E7"/>
    <w:rsid w:val="002B6C49"/>
    <w:rsid w:val="002E03CF"/>
    <w:rsid w:val="00340F90"/>
    <w:rsid w:val="00343415"/>
    <w:rsid w:val="0039424A"/>
    <w:rsid w:val="003C7324"/>
    <w:rsid w:val="003D6F53"/>
    <w:rsid w:val="003F7BFB"/>
    <w:rsid w:val="00445A81"/>
    <w:rsid w:val="0045320E"/>
    <w:rsid w:val="00490130"/>
    <w:rsid w:val="004A4602"/>
    <w:rsid w:val="004B1B47"/>
    <w:rsid w:val="004C54E6"/>
    <w:rsid w:val="004D3E0A"/>
    <w:rsid w:val="004D7938"/>
    <w:rsid w:val="004E5C14"/>
    <w:rsid w:val="00521557"/>
    <w:rsid w:val="00567466"/>
    <w:rsid w:val="0057066F"/>
    <w:rsid w:val="0057160D"/>
    <w:rsid w:val="00580568"/>
    <w:rsid w:val="00595F84"/>
    <w:rsid w:val="005B04FF"/>
    <w:rsid w:val="005B1286"/>
    <w:rsid w:val="005E3419"/>
    <w:rsid w:val="005F6F35"/>
    <w:rsid w:val="00600D32"/>
    <w:rsid w:val="006273AF"/>
    <w:rsid w:val="00651718"/>
    <w:rsid w:val="00651D11"/>
    <w:rsid w:val="006628A6"/>
    <w:rsid w:val="00671DB5"/>
    <w:rsid w:val="00677871"/>
    <w:rsid w:val="00693A5B"/>
    <w:rsid w:val="006962AB"/>
    <w:rsid w:val="006A3391"/>
    <w:rsid w:val="006B6458"/>
    <w:rsid w:val="006E4E85"/>
    <w:rsid w:val="00702544"/>
    <w:rsid w:val="007070F5"/>
    <w:rsid w:val="0070764B"/>
    <w:rsid w:val="0075002E"/>
    <w:rsid w:val="007504E9"/>
    <w:rsid w:val="00751533"/>
    <w:rsid w:val="00755BB7"/>
    <w:rsid w:val="007A6421"/>
    <w:rsid w:val="007B63FE"/>
    <w:rsid w:val="007C7FAF"/>
    <w:rsid w:val="007E46C0"/>
    <w:rsid w:val="007F4C32"/>
    <w:rsid w:val="008066EC"/>
    <w:rsid w:val="008231C0"/>
    <w:rsid w:val="008433F5"/>
    <w:rsid w:val="00846AFC"/>
    <w:rsid w:val="00866889"/>
    <w:rsid w:val="00870768"/>
    <w:rsid w:val="008725B9"/>
    <w:rsid w:val="00881827"/>
    <w:rsid w:val="00891C4C"/>
    <w:rsid w:val="00896770"/>
    <w:rsid w:val="008A7A3E"/>
    <w:rsid w:val="008F1E2B"/>
    <w:rsid w:val="008F475D"/>
    <w:rsid w:val="00906AB6"/>
    <w:rsid w:val="009219D1"/>
    <w:rsid w:val="00936A71"/>
    <w:rsid w:val="00951917"/>
    <w:rsid w:val="00971756"/>
    <w:rsid w:val="009911B3"/>
    <w:rsid w:val="009C176E"/>
    <w:rsid w:val="009D2BFA"/>
    <w:rsid w:val="009D540B"/>
    <w:rsid w:val="009E51BD"/>
    <w:rsid w:val="009F47E5"/>
    <w:rsid w:val="00A0684C"/>
    <w:rsid w:val="00AB7508"/>
    <w:rsid w:val="00AC06B9"/>
    <w:rsid w:val="00AC4C0C"/>
    <w:rsid w:val="00AD1266"/>
    <w:rsid w:val="00AD60A1"/>
    <w:rsid w:val="00AE1111"/>
    <w:rsid w:val="00AF48DA"/>
    <w:rsid w:val="00AF5836"/>
    <w:rsid w:val="00B15F5C"/>
    <w:rsid w:val="00B673B4"/>
    <w:rsid w:val="00B95B10"/>
    <w:rsid w:val="00BE5F0E"/>
    <w:rsid w:val="00C102A4"/>
    <w:rsid w:val="00C44599"/>
    <w:rsid w:val="00C45497"/>
    <w:rsid w:val="00C70113"/>
    <w:rsid w:val="00C7158E"/>
    <w:rsid w:val="00CA154C"/>
    <w:rsid w:val="00CA6FDC"/>
    <w:rsid w:val="00CB0C3D"/>
    <w:rsid w:val="00CC119D"/>
    <w:rsid w:val="00CD0C3F"/>
    <w:rsid w:val="00CD1731"/>
    <w:rsid w:val="00D003A3"/>
    <w:rsid w:val="00D127DA"/>
    <w:rsid w:val="00D17917"/>
    <w:rsid w:val="00D21296"/>
    <w:rsid w:val="00D23CE2"/>
    <w:rsid w:val="00D30E94"/>
    <w:rsid w:val="00D323FB"/>
    <w:rsid w:val="00D427DF"/>
    <w:rsid w:val="00D50A7A"/>
    <w:rsid w:val="00D50F89"/>
    <w:rsid w:val="00D85A13"/>
    <w:rsid w:val="00E122C5"/>
    <w:rsid w:val="00E16034"/>
    <w:rsid w:val="00E26DC2"/>
    <w:rsid w:val="00E4048B"/>
    <w:rsid w:val="00E726C7"/>
    <w:rsid w:val="00EA2A67"/>
    <w:rsid w:val="00EB3164"/>
    <w:rsid w:val="00EB5D81"/>
    <w:rsid w:val="00EB5F93"/>
    <w:rsid w:val="00EC3943"/>
    <w:rsid w:val="00EC5F09"/>
    <w:rsid w:val="00EE5026"/>
    <w:rsid w:val="00EE5907"/>
    <w:rsid w:val="00EF1345"/>
    <w:rsid w:val="00F10650"/>
    <w:rsid w:val="00F31BEF"/>
    <w:rsid w:val="00F70DFD"/>
    <w:rsid w:val="00F85460"/>
    <w:rsid w:val="00FA614E"/>
    <w:rsid w:val="00FA6C25"/>
    <w:rsid w:val="00FB2FCF"/>
    <w:rsid w:val="00FC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768"/>
    <w:rPr>
      <w:rFonts w:eastAsia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70768"/>
    <w:rPr>
      <w:rFonts w:eastAsia="Calibri"/>
      <w:sz w:val="22"/>
      <w:szCs w:val="22"/>
      <w:lang w:val="ru-RU" w:eastAsia="en-US" w:bidi="ar-SA"/>
    </w:rPr>
  </w:style>
  <w:style w:type="character" w:customStyle="1" w:styleId="20pt2">
    <w:name w:val="Основной текст (2) + Интервал 0 pt2"/>
    <w:basedOn w:val="a0"/>
    <w:uiPriority w:val="99"/>
    <w:rsid w:val="00FA6C25"/>
    <w:rPr>
      <w:rFonts w:ascii="Times New Roman" w:hAnsi="Times New Roman" w:cs="Times New Roman"/>
      <w:spacing w:val="4"/>
      <w:sz w:val="20"/>
      <w:szCs w:val="20"/>
      <w:u w:val="none"/>
    </w:rPr>
  </w:style>
  <w:style w:type="table" w:styleId="a5">
    <w:name w:val="Table Grid"/>
    <w:basedOn w:val="a1"/>
    <w:uiPriority w:val="59"/>
    <w:rsid w:val="003C7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674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466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674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466"/>
    <w:rPr>
      <w:sz w:val="22"/>
      <w:szCs w:val="22"/>
      <w:lang w:val="en-US" w:eastAsia="en-US"/>
    </w:rPr>
  </w:style>
  <w:style w:type="character" w:customStyle="1" w:styleId="1">
    <w:name w:val="Основной шрифт абзаца1"/>
    <w:rsid w:val="00151F3D"/>
  </w:style>
  <w:style w:type="paragraph" w:customStyle="1" w:styleId="Standard">
    <w:name w:val="Standard"/>
    <w:rsid w:val="00D23CE2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3">
    <w:name w:val="Заголовок 3+"/>
    <w:basedOn w:val="Standard"/>
    <w:rsid w:val="00D23CE2"/>
    <w:pPr>
      <w:widowControl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a">
    <w:name w:val="Title"/>
    <w:basedOn w:val="Standard"/>
    <w:next w:val="ab"/>
    <w:link w:val="ac"/>
    <w:rsid w:val="00D23CE2"/>
    <w:pPr>
      <w:spacing w:line="240" w:lineRule="auto"/>
    </w:pPr>
    <w:rPr>
      <w:rFonts w:ascii="Century Gothic" w:hAnsi="Century Gothic"/>
      <w:b/>
      <w:bCs/>
      <w:i/>
      <w:iCs/>
      <w:spacing w:val="10"/>
      <w:sz w:val="60"/>
      <w:szCs w:val="60"/>
    </w:rPr>
  </w:style>
  <w:style w:type="character" w:customStyle="1" w:styleId="ac">
    <w:name w:val="Название Знак"/>
    <w:basedOn w:val="a0"/>
    <w:link w:val="aa"/>
    <w:rsid w:val="00D23CE2"/>
    <w:rPr>
      <w:rFonts w:ascii="Century Gothic" w:eastAsia="SimSun" w:hAnsi="Century Gothic" w:cs="Calibri"/>
      <w:b/>
      <w:bCs/>
      <w:i/>
      <w:iCs/>
      <w:spacing w:val="10"/>
      <w:kern w:val="3"/>
      <w:sz w:val="60"/>
      <w:szCs w:val="60"/>
      <w:lang w:eastAsia="en-US"/>
    </w:rPr>
  </w:style>
  <w:style w:type="paragraph" w:styleId="ad">
    <w:name w:val="Plain Text"/>
    <w:basedOn w:val="Standard"/>
    <w:link w:val="ae"/>
    <w:rsid w:val="00D23C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D23CE2"/>
    <w:rPr>
      <w:rFonts w:ascii="Courier New" w:hAnsi="Courier New" w:cs="Courier New"/>
      <w:kern w:val="3"/>
    </w:rPr>
  </w:style>
  <w:style w:type="paragraph" w:styleId="af">
    <w:name w:val="Normal (Web)"/>
    <w:basedOn w:val="Standard"/>
    <w:rsid w:val="00D23CE2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Standard"/>
    <w:rsid w:val="00D23CE2"/>
    <w:pPr>
      <w:ind w:left="720"/>
    </w:pPr>
  </w:style>
  <w:style w:type="numbering" w:customStyle="1" w:styleId="WWNum1">
    <w:name w:val="WWNum1"/>
    <w:basedOn w:val="a2"/>
    <w:rsid w:val="00D23CE2"/>
    <w:pPr>
      <w:numPr>
        <w:numId w:val="33"/>
      </w:numPr>
    </w:pPr>
  </w:style>
  <w:style w:type="numbering" w:customStyle="1" w:styleId="WWNum2">
    <w:name w:val="WWNum2"/>
    <w:basedOn w:val="a2"/>
    <w:rsid w:val="00D23CE2"/>
    <w:pPr>
      <w:numPr>
        <w:numId w:val="34"/>
      </w:numPr>
    </w:pPr>
  </w:style>
  <w:style w:type="paragraph" w:styleId="ab">
    <w:name w:val="Subtitle"/>
    <w:basedOn w:val="a"/>
    <w:next w:val="a"/>
    <w:link w:val="af1"/>
    <w:uiPriority w:val="11"/>
    <w:qFormat/>
    <w:rsid w:val="00D23CE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Подзаголовок Знак"/>
    <w:basedOn w:val="a0"/>
    <w:link w:val="ab"/>
    <w:uiPriority w:val="11"/>
    <w:rsid w:val="00D23CE2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unhideWhenUsed/>
    <w:rsid w:val="00AF583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F583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7FB1-7AF0-4BD9-9738-4BEB4E94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Рания Ахметшариповна</dc:creator>
  <cp:keywords/>
  <dc:description/>
  <cp:lastModifiedBy>Admin</cp:lastModifiedBy>
  <cp:revision>6</cp:revision>
  <cp:lastPrinted>2016-02-17T17:18:00Z</cp:lastPrinted>
  <dcterms:created xsi:type="dcterms:W3CDTF">2021-02-03T07:41:00Z</dcterms:created>
  <dcterms:modified xsi:type="dcterms:W3CDTF">2025-09-05T05:00:00Z</dcterms:modified>
</cp:coreProperties>
</file>