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E4" w:rsidRPr="00432253" w:rsidRDefault="001D01E4" w:rsidP="004C61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2253">
        <w:rPr>
          <w:rFonts w:ascii="Times New Roman" w:eastAsia="Times New Roman" w:hAnsi="Times New Roman" w:cs="Times New Roman"/>
          <w:b/>
          <w:bCs/>
          <w:sz w:val="32"/>
          <w:szCs w:val="32"/>
        </w:rPr>
        <w:t>Материально-техническое обеспечение и оснащенность образовательного процесса. Доступная среда.</w:t>
      </w:r>
    </w:p>
    <w:p w:rsidR="001D01E4" w:rsidRPr="00432253" w:rsidRDefault="001D01E4" w:rsidP="001D01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32253">
        <w:rPr>
          <w:rFonts w:ascii="Arial" w:eastAsia="Times New Roman" w:hAnsi="Arial" w:cs="Arial"/>
          <w:sz w:val="20"/>
          <w:szCs w:val="20"/>
        </w:rPr>
        <w:t> </w:t>
      </w:r>
    </w:p>
    <w:p w:rsidR="001D01E4" w:rsidRPr="00FC77F1" w:rsidRDefault="001D01E4" w:rsidP="001D0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F1">
        <w:rPr>
          <w:rFonts w:ascii="Times New Roman" w:eastAsia="Times New Roman" w:hAnsi="Times New Roman" w:cs="Times New Roman"/>
          <w:sz w:val="24"/>
          <w:szCs w:val="24"/>
        </w:rPr>
        <w:t xml:space="preserve">СПРАВКА о материально-техническом обеспечении образовательной деятельности </w:t>
      </w:r>
      <w:r w:rsidR="00FC77F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C77F1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proofErr w:type="gramStart"/>
      <w:r w:rsidRPr="00FC77F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C77F1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Start"/>
      <w:r w:rsidRPr="00FC77F1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 w:rsidRPr="00FC77F1">
        <w:rPr>
          <w:rFonts w:ascii="Times New Roman" w:eastAsia="Times New Roman" w:hAnsi="Times New Roman" w:cs="Times New Roman"/>
          <w:sz w:val="24"/>
          <w:szCs w:val="24"/>
        </w:rPr>
        <w:t xml:space="preserve"> школа» </w:t>
      </w:r>
      <w:proofErr w:type="spellStart"/>
      <w:r w:rsidRPr="00FC77F1">
        <w:rPr>
          <w:rFonts w:ascii="Times New Roman" w:eastAsia="Times New Roman" w:hAnsi="Times New Roman" w:cs="Times New Roman"/>
          <w:sz w:val="24"/>
          <w:szCs w:val="24"/>
        </w:rPr>
        <w:t>Асекеевского</w:t>
      </w:r>
      <w:proofErr w:type="spellEnd"/>
      <w:r w:rsidRPr="00FC77F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0268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1E4" w:rsidRPr="001D01E4" w:rsidRDefault="001D01E4" w:rsidP="001D01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C77F1">
        <w:rPr>
          <w:rFonts w:ascii="Times New Roman" w:eastAsia="Times New Roman" w:hAnsi="Times New Roman" w:cs="Times New Roman"/>
          <w:bCs/>
          <w:sz w:val="24"/>
          <w:szCs w:val="24"/>
        </w:rPr>
        <w:t>МБУДО «</w:t>
      </w:r>
      <w:r w:rsidRPr="00FC77F1">
        <w:rPr>
          <w:rFonts w:ascii="Times New Roman" w:eastAsia="Times New Roman" w:hAnsi="Times New Roman" w:cs="Times New Roman"/>
          <w:sz w:val="24"/>
          <w:szCs w:val="24"/>
        </w:rPr>
        <w:t xml:space="preserve">Спортивная школа» </w:t>
      </w:r>
      <w:proofErr w:type="spellStart"/>
      <w:r w:rsidRPr="00FC77F1">
        <w:rPr>
          <w:rFonts w:ascii="Times New Roman" w:eastAsia="Times New Roman" w:hAnsi="Times New Roman" w:cs="Times New Roman"/>
          <w:sz w:val="24"/>
          <w:szCs w:val="24"/>
        </w:rPr>
        <w:t>Асекеевского</w:t>
      </w:r>
      <w:proofErr w:type="spellEnd"/>
      <w:r w:rsidRPr="00FC77F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FC77F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 определенную материально-</w:t>
      </w:r>
      <w:r w:rsidRPr="00161772">
        <w:rPr>
          <w:rFonts w:ascii="Times New Roman" w:eastAsia="Times New Roman" w:hAnsi="Times New Roman" w:cs="Times New Roman"/>
          <w:bCs/>
          <w:sz w:val="24"/>
          <w:szCs w:val="24"/>
        </w:rPr>
        <w:t>техническую базу:</w:t>
      </w:r>
    </w:p>
    <w:p w:rsidR="001D01E4" w:rsidRPr="001D01E4" w:rsidRDefault="001D01E4" w:rsidP="001D01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01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спортивный зал, </w:t>
      </w:r>
    </w:p>
    <w:p w:rsidR="001D01E4" w:rsidRDefault="001D01E4" w:rsidP="001D0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01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кабинет директора,</w:t>
      </w:r>
    </w:p>
    <w:p w:rsidR="00FC77F1" w:rsidRPr="001D01E4" w:rsidRDefault="00FC77F1" w:rsidP="001D01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кабинет заместителя директора и методистов,</w:t>
      </w:r>
    </w:p>
    <w:p w:rsidR="001D01E4" w:rsidRDefault="001D01E4" w:rsidP="001D0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01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тренерская</w:t>
      </w:r>
      <w:r w:rsidR="000268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026844" w:rsidRPr="001D01E4" w:rsidRDefault="00026844" w:rsidP="001D01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-раздевалки, душевые, туалеты,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инвентарная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D01E4" w:rsidRPr="001D01E4" w:rsidRDefault="001D01E4" w:rsidP="001D01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61772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наличии объектов спорта:</w:t>
      </w:r>
      <w:r w:rsidRPr="001D01E4">
        <w:rPr>
          <w:rFonts w:ascii="Times New Roman" w:eastAsia="Times New Roman" w:hAnsi="Times New Roman" w:cs="Times New Roman"/>
          <w:sz w:val="24"/>
          <w:szCs w:val="24"/>
        </w:rPr>
        <w:t> Спортивный зал и спортивный стадион.</w:t>
      </w:r>
    </w:p>
    <w:p w:rsidR="001D01E4" w:rsidRPr="008C2035" w:rsidRDefault="001D01E4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8C2035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наличии средств обучения и воспитания:</w:t>
      </w:r>
      <w:r w:rsidR="00026844" w:rsidRPr="008C2035">
        <w:rPr>
          <w:rFonts w:ascii="Times New Roman" w:eastAsia="Times New Roman" w:hAnsi="Times New Roman" w:cs="Times New Roman"/>
          <w:sz w:val="24"/>
          <w:szCs w:val="24"/>
        </w:rPr>
        <w:t> волейбольные</w:t>
      </w:r>
      <w:r w:rsidRPr="008C2035">
        <w:rPr>
          <w:rFonts w:ascii="Times New Roman" w:eastAsia="Times New Roman" w:hAnsi="Times New Roman" w:cs="Times New Roman"/>
          <w:sz w:val="24"/>
          <w:szCs w:val="24"/>
        </w:rPr>
        <w:t xml:space="preserve"> мячи</w:t>
      </w:r>
      <w:r w:rsidR="00026844" w:rsidRPr="008C2035">
        <w:rPr>
          <w:rFonts w:ascii="Times New Roman" w:eastAsia="Times New Roman" w:hAnsi="Times New Roman" w:cs="Times New Roman"/>
          <w:sz w:val="24"/>
          <w:szCs w:val="24"/>
        </w:rPr>
        <w:t xml:space="preserve"> и сетка</w:t>
      </w:r>
      <w:r w:rsidRPr="008C2035">
        <w:rPr>
          <w:rFonts w:ascii="Times New Roman" w:eastAsia="Times New Roman" w:hAnsi="Times New Roman" w:cs="Times New Roman"/>
          <w:sz w:val="24"/>
          <w:szCs w:val="24"/>
        </w:rPr>
        <w:t>, мячи для метания, футбольные мячи, футбольные ворота, скакалки, шведская стенка, баскетбольные мячи</w:t>
      </w:r>
      <w:r w:rsidR="00026844" w:rsidRPr="008C2035">
        <w:rPr>
          <w:rFonts w:ascii="Times New Roman" w:eastAsia="Times New Roman" w:hAnsi="Times New Roman" w:cs="Times New Roman"/>
          <w:sz w:val="24"/>
          <w:szCs w:val="24"/>
        </w:rPr>
        <w:t>, борцовский ковер, манекены, теннисный стол, маты.</w:t>
      </w:r>
      <w:proofErr w:type="gramEnd"/>
    </w:p>
    <w:p w:rsidR="001D01E4" w:rsidRPr="008C2035" w:rsidRDefault="000D3CE7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6" w:history="1">
        <w:r w:rsidR="001D01E4" w:rsidRPr="008C203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Библиотечный фонд  </w:t>
        </w:r>
        <w:r w:rsidR="00AB463D" w:rsidRPr="008C2035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МБУДО "</w:t>
        </w:r>
        <w:proofErr w:type="spellStart"/>
        <w:r w:rsidR="00AB463D" w:rsidRPr="008C2035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Спортшкола</w:t>
        </w:r>
        <w:proofErr w:type="spellEnd"/>
        <w:r w:rsidR="00AB463D" w:rsidRPr="008C2035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» </w:t>
        </w:r>
        <w:proofErr w:type="spellStart"/>
        <w:r w:rsidR="00AB463D" w:rsidRPr="008C2035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Асекеевского</w:t>
        </w:r>
        <w:proofErr w:type="spellEnd"/>
        <w:r w:rsidR="00AB463D" w:rsidRPr="008C2035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 района</w:t>
        </w:r>
        <w:r w:rsidR="00AB463D" w:rsidRPr="008C2035">
          <w:rPr>
            <w:rStyle w:val="a5"/>
            <w:b w:val="0"/>
            <w:sz w:val="24"/>
            <w:szCs w:val="24"/>
            <w:shd w:val="clear" w:color="auto" w:fill="FFFFFF"/>
          </w:rPr>
          <w:t xml:space="preserve"> </w:t>
        </w:r>
      </w:hyperlink>
      <w:r w:rsidR="007D0B99" w:rsidRPr="006E70EB">
        <w:t xml:space="preserve">– </w:t>
      </w:r>
      <w:r w:rsidR="007D0B99" w:rsidRPr="006E70EB">
        <w:rPr>
          <w:rFonts w:ascii="Times New Roman" w:hAnsi="Times New Roman" w:cs="Times New Roman"/>
        </w:rPr>
        <w:t>не предусмотрен.</w:t>
      </w:r>
    </w:p>
    <w:p w:rsidR="001D01E4" w:rsidRDefault="001D01E4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0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Охрана здоровья обучающихся </w:t>
      </w:r>
      <w:r w:rsidR="00AB463D" w:rsidRPr="008C203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МБУДО "</w:t>
      </w:r>
      <w:proofErr w:type="spellStart"/>
      <w:r w:rsidR="00AB463D" w:rsidRPr="008C203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Спортшкола</w:t>
      </w:r>
      <w:proofErr w:type="spellEnd"/>
      <w:r w:rsidR="00AB463D" w:rsidRPr="008C203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="00AB463D" w:rsidRPr="008C203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Асекеевского</w:t>
      </w:r>
      <w:proofErr w:type="spellEnd"/>
      <w:r w:rsidR="00AB463D" w:rsidRPr="008C203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района</w:t>
      </w:r>
      <w:r w:rsidR="00AB463D" w:rsidRPr="008C20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C2035">
        <w:rPr>
          <w:rFonts w:ascii="Times New Roman" w:eastAsia="Times New Roman" w:hAnsi="Times New Roman" w:cs="Times New Roman"/>
          <w:sz w:val="24"/>
          <w:szCs w:val="24"/>
        </w:rPr>
        <w:t xml:space="preserve">Состояние и содержание территории, здания и оборудования соответствуют требованиям Санитарно-эпидемиологических правил и нормативов </w:t>
      </w:r>
      <w:proofErr w:type="spellStart"/>
      <w:r w:rsidRPr="008C203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C2035">
        <w:rPr>
          <w:rFonts w:ascii="Times New Roman" w:eastAsia="Times New Roman" w:hAnsi="Times New Roman" w:cs="Times New Roman"/>
          <w:sz w:val="24"/>
          <w:szCs w:val="24"/>
        </w:rPr>
        <w:t xml:space="preserve"> 2.4.4.3172-14, требованиям пожарной безопасности, требованиям безопасности дорожного движения и</w:t>
      </w:r>
      <w:r w:rsidRPr="001D01E4">
        <w:rPr>
          <w:rFonts w:ascii="Times New Roman" w:eastAsia="Times New Roman" w:hAnsi="Times New Roman" w:cs="Times New Roman"/>
          <w:sz w:val="24"/>
          <w:szCs w:val="24"/>
        </w:rPr>
        <w:t xml:space="preserve"> антитеррористической защищённости.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</w:t>
      </w: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В целях предупреждения нарушения здоровья обучающихся предусмотрено: медицинское обследование 2 раза в год (обязательно для всех этапов) дополнительные медицинские осмотры перед участием в соревнованиях.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Созданы условия для охраны здоровья </w:t>
      </w:r>
      <w:proofErr w:type="gramStart"/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, в том числе: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1) организован входной фильтр;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2) ведется текущий контроль за состоянием здоровья </w:t>
      </w:r>
      <w:proofErr w:type="gramStart"/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2) соблюдение государственных санитарно-эпидемиологических правил и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3) расследование и учет несчастных случаев;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4) организовано обучение навыкам здорового образа жизни, требованиям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охраны здоровья в учебно-тренировочном и соревновательном процессах;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учебно-тренировочных занятий, набор средств обучения и воспитания,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условий охраны здоровья.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Доступ в спортивные объекты лиц с ограниченными возможностями</w:t>
      </w:r>
    </w:p>
    <w:p w:rsidR="00026844" w:rsidRPr="00BE6355" w:rsidRDefault="00026844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здоровья, обеспечивается в соответствии с требованиями паспорта </w:t>
      </w:r>
      <w:proofErr w:type="gramStart"/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доступной</w:t>
      </w:r>
      <w:proofErr w:type="gramEnd"/>
    </w:p>
    <w:p w:rsidR="00026844" w:rsidRPr="00BE6355" w:rsidRDefault="00823A9A" w:rsidP="0002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Питание  </w:t>
      </w:r>
      <w:r w:rsidR="00026844"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школе</w:t>
      </w:r>
      <w:r w:rsidR="00026844"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для</w:t>
      </w:r>
      <w:r w:rsidR="0002684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воспитанников не предусмотрено </w:t>
      </w:r>
      <w:r w:rsidR="00026844" w:rsidRPr="001D01E4">
        <w:rPr>
          <w:rFonts w:ascii="Times New Roman" w:eastAsia="Times New Roman" w:hAnsi="Times New Roman" w:cs="Times New Roman"/>
          <w:sz w:val="24"/>
          <w:szCs w:val="24"/>
        </w:rPr>
        <w:t>в связи с кратковременностью нахождения в образовательном учреждени</w:t>
      </w:r>
      <w:proofErr w:type="gramStart"/>
      <w:r w:rsidR="00026844" w:rsidRPr="001D01E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026844" w:rsidRPr="001D01E4">
        <w:rPr>
          <w:rFonts w:ascii="Times New Roman" w:eastAsia="Times New Roman" w:hAnsi="Times New Roman" w:cs="Times New Roman"/>
          <w:sz w:val="24"/>
          <w:szCs w:val="24"/>
        </w:rPr>
        <w:t>не более 2-3 часов).</w:t>
      </w:r>
    </w:p>
    <w:p w:rsidR="00026844" w:rsidRPr="008C2035" w:rsidRDefault="00026844" w:rsidP="008C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Питьевой режим обеспечивается питьевыми</w:t>
      </w:r>
      <w:r w:rsidR="00823A9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бойлерами и  фонтанчиком</w:t>
      </w:r>
      <w:r w:rsidRPr="00BE6355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1D01E4" w:rsidRPr="002137B5" w:rsidRDefault="001D01E4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>В </w:t>
      </w:r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МБУДО "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Спортшкола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Асекеевского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района</w:t>
      </w:r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 освещённость соответствует требованиям </w:t>
      </w:r>
      <w:proofErr w:type="spellStart"/>
      <w:r w:rsidRPr="002137B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 2.4.4.3172-14 для освоения дополнительных общеобразовательных </w:t>
      </w:r>
      <w:proofErr w:type="spellStart"/>
      <w:r w:rsidRPr="002137B5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 программ, имеются медицинские аптечки для оказания первой доврачебной помощи, обеспечен </w:t>
      </w:r>
      <w:proofErr w:type="spellStart"/>
      <w:r w:rsidRPr="002137B5">
        <w:rPr>
          <w:rFonts w:ascii="Times New Roman" w:eastAsia="Times New Roman" w:hAnsi="Times New Roman" w:cs="Times New Roman"/>
          <w:sz w:val="24"/>
          <w:szCs w:val="24"/>
        </w:rPr>
        <w:t>бутилированный</w:t>
      </w:r>
      <w:proofErr w:type="spellEnd"/>
      <w:r w:rsidRPr="002137B5">
        <w:rPr>
          <w:rFonts w:ascii="Times New Roman" w:eastAsia="Times New Roman" w:hAnsi="Times New Roman" w:cs="Times New Roman"/>
          <w:sz w:val="24"/>
          <w:szCs w:val="24"/>
        </w:rPr>
        <w:t> питьевой режим.</w:t>
      </w:r>
    </w:p>
    <w:p w:rsidR="001D01E4" w:rsidRPr="002137B5" w:rsidRDefault="001D01E4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МБУДО "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Спортшкола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Асекеевского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района</w:t>
      </w:r>
      <w:r w:rsidR="00AB463D" w:rsidRPr="00213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7B5">
        <w:rPr>
          <w:rFonts w:ascii="Times New Roman" w:eastAsia="Times New Roman" w:hAnsi="Times New Roman" w:cs="Times New Roman"/>
          <w:sz w:val="24"/>
          <w:szCs w:val="24"/>
        </w:rPr>
        <w:t>имеются в наличии стенды для размещения информации по противопожарной безопасности, антитеррористической безопасности, чрезвычайным ситуациям, охране труда, телефоны экстренных вызовов, схемы эвакуаций и другое.</w:t>
      </w:r>
    </w:p>
    <w:p w:rsidR="001D01E4" w:rsidRPr="002137B5" w:rsidRDefault="001D01E4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обеспечения безопасности обучающихся </w:t>
      </w:r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МБУДО "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Спортшкола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Асекеевского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района</w:t>
      </w:r>
      <w:r w:rsidR="00AB463D" w:rsidRPr="00213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7B5">
        <w:rPr>
          <w:rFonts w:ascii="Times New Roman" w:eastAsia="Times New Roman" w:hAnsi="Times New Roman" w:cs="Times New Roman"/>
          <w:sz w:val="24"/>
          <w:szCs w:val="24"/>
        </w:rPr>
        <w:t>осуществляются следующие мероприятия:</w:t>
      </w:r>
    </w:p>
    <w:p w:rsidR="001D01E4" w:rsidRPr="002137B5" w:rsidRDefault="001D01E4" w:rsidP="001D0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>Инструктажи с тренерами-преподавателями по охране жизни и здоровья детей при проведении учебно-тренировочных занятий и мероприятий;</w:t>
      </w:r>
    </w:p>
    <w:p w:rsidR="001D01E4" w:rsidRPr="002137B5" w:rsidRDefault="001D01E4" w:rsidP="001D0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>Учебные тренировки по эвакуации обучающихся и работников </w:t>
      </w:r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МБУДО "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Спортшкола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Асекеевского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района</w:t>
      </w:r>
      <w:r w:rsidR="00AB463D" w:rsidRPr="00213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1E4" w:rsidRPr="002137B5" w:rsidRDefault="001D01E4" w:rsidP="001D0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>Участие в месячниках по пожарной безопасности и ГО и ЧС.</w:t>
      </w:r>
    </w:p>
    <w:p w:rsidR="001D01E4" w:rsidRPr="002137B5" w:rsidRDefault="001D01E4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 к информационным системам и информационно-коммуникационным сетям</w:t>
      </w:r>
    </w:p>
    <w:p w:rsidR="001D01E4" w:rsidRPr="002137B5" w:rsidRDefault="001D01E4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>Доступ к информационным системам, информационно-телекоммуникационным сетям и электронным образовательным ресурсам, в том числе приспособленным для использования инвалидами и лицами с ограниченными возможностями здоровья отсутствует.</w:t>
      </w:r>
    </w:p>
    <w:p w:rsidR="001D01E4" w:rsidRPr="002137B5" w:rsidRDefault="001D01E4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Для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</w:t>
      </w:r>
      <w:r w:rsidR="00FC77F1" w:rsidRPr="002137B5">
        <w:rPr>
          <w:rFonts w:ascii="Times New Roman" w:eastAsia="Times New Roman" w:hAnsi="Times New Roman" w:cs="Times New Roman"/>
          <w:sz w:val="24"/>
          <w:szCs w:val="24"/>
        </w:rPr>
        <w:t>времени в</w:t>
      </w:r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 кабинете заместителя директора (с 09:00 до 17:00, выходные: суббота, воскресенье).</w:t>
      </w:r>
    </w:p>
    <w:p w:rsidR="001D01E4" w:rsidRPr="002137B5" w:rsidRDefault="001D01E4" w:rsidP="001D01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>Провайдер, предоставляющий услуги доступа к информационным системам информационно-телекоммуникационных сетей, в том числе к сети Интернет в</w:t>
      </w:r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МБУДО "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Спортшкола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Асекеевского</w:t>
      </w:r>
      <w:proofErr w:type="spellEnd"/>
      <w:r w:rsidR="00AB463D" w:rsidRPr="002137B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района</w:t>
      </w:r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137B5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proofErr w:type="spellEnd"/>
      <w:r w:rsidRPr="002137B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D01E4" w:rsidRPr="002137B5" w:rsidRDefault="001D01E4" w:rsidP="001D01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>Информационно-техническое обеспечение образовательной деятельности школы включает в себя следующие средства:</w:t>
      </w:r>
    </w:p>
    <w:p w:rsidR="001D01E4" w:rsidRPr="002137B5" w:rsidRDefault="001D01E4" w:rsidP="001D0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Локальная компьютерная сеть с </w:t>
      </w:r>
      <w:proofErr w:type="spellStart"/>
      <w:r w:rsidRPr="002137B5">
        <w:rPr>
          <w:rFonts w:ascii="Times New Roman" w:eastAsia="Times New Roman" w:hAnsi="Times New Roman" w:cs="Times New Roman"/>
          <w:sz w:val="24"/>
          <w:szCs w:val="24"/>
        </w:rPr>
        <w:t>контент-фильтруемым</w:t>
      </w:r>
      <w:proofErr w:type="spellEnd"/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 доступом </w:t>
      </w:r>
      <w:proofErr w:type="gramStart"/>
      <w:r w:rsidRPr="002137B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137B5">
        <w:rPr>
          <w:rFonts w:ascii="Times New Roman" w:eastAsia="Times New Roman" w:hAnsi="Times New Roman" w:cs="Times New Roman"/>
          <w:sz w:val="24"/>
          <w:szCs w:val="24"/>
        </w:rPr>
        <w:t xml:space="preserve"> Интернет</w:t>
      </w:r>
    </w:p>
    <w:p w:rsidR="001D01E4" w:rsidRPr="002137B5" w:rsidRDefault="00AB463D" w:rsidP="001D0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1E4" w:rsidRPr="002137B5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компьютеров (в том числе и ноутбуков)</w:t>
      </w:r>
    </w:p>
    <w:p w:rsidR="005E363A" w:rsidRPr="002137B5" w:rsidRDefault="001D01E4" w:rsidP="00823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37B5">
        <w:rPr>
          <w:rFonts w:ascii="Times New Roman" w:eastAsia="Times New Roman" w:hAnsi="Times New Roman" w:cs="Times New Roman"/>
          <w:sz w:val="24"/>
          <w:szCs w:val="24"/>
        </w:rPr>
        <w:t>МФУ – 2 </w:t>
      </w:r>
    </w:p>
    <w:p w:rsidR="00823A9A" w:rsidRPr="002137B5" w:rsidRDefault="00823A9A" w:rsidP="00823A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2137B5">
        <w:rPr>
          <w:rFonts w:ascii="Arial" w:eastAsia="Times New Roman" w:hAnsi="Arial" w:cs="Arial"/>
          <w:b/>
          <w:bCs/>
          <w:sz w:val="20"/>
          <w:szCs w:val="20"/>
          <w:u w:val="single"/>
        </w:rPr>
        <w:t>Доступ к собственным электронным образовательным и</w:t>
      </w:r>
      <w:r w:rsidRPr="002137B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137B5">
        <w:rPr>
          <w:rFonts w:ascii="Arial" w:eastAsia="Times New Roman" w:hAnsi="Arial" w:cs="Arial"/>
          <w:b/>
          <w:bCs/>
          <w:sz w:val="20"/>
          <w:szCs w:val="20"/>
          <w:u w:val="single"/>
        </w:rPr>
        <w:t>информационным ресурсам:</w:t>
      </w:r>
      <w:r w:rsidRPr="002137B5">
        <w:rPr>
          <w:rFonts w:ascii="Verdana" w:eastAsia="Times New Roman" w:hAnsi="Verdana" w:cs="Times New Roman"/>
          <w:sz w:val="20"/>
          <w:szCs w:val="20"/>
        </w:rPr>
        <w:t> </w:t>
      </w:r>
    </w:p>
    <w:p w:rsidR="00823A9A" w:rsidRPr="002137B5" w:rsidRDefault="001D6DC7" w:rsidP="00823A9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</w:rPr>
      </w:pPr>
      <w:r w:rsidRPr="00767E2D">
        <w:rPr>
          <w:rFonts w:ascii="Times New Roman" w:eastAsia="Times New Roman" w:hAnsi="Times New Roman" w:cs="Times New Roman"/>
          <w:u w:val="single"/>
        </w:rPr>
        <w:t xml:space="preserve">Сообщества </w:t>
      </w:r>
      <w:r w:rsidR="00823A9A" w:rsidRPr="00767E2D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823A9A" w:rsidRPr="00767E2D">
        <w:rPr>
          <w:rFonts w:ascii="Times New Roman" w:eastAsia="Times New Roman" w:hAnsi="Times New Roman" w:cs="Times New Roman"/>
          <w:u w:val="single"/>
        </w:rPr>
        <w:t>ВКонтакте</w:t>
      </w:r>
      <w:proofErr w:type="spellEnd"/>
      <w:r w:rsidR="00823A9A" w:rsidRPr="00767E2D">
        <w:rPr>
          <w:rFonts w:ascii="Times New Roman" w:eastAsia="Times New Roman" w:hAnsi="Times New Roman" w:cs="Times New Roman"/>
          <w:u w:val="single"/>
        </w:rPr>
        <w:t> </w:t>
      </w:r>
      <w:r w:rsidR="00CB7DF1" w:rsidRPr="00767E2D">
        <w:rPr>
          <w:rFonts w:ascii="Times New Roman" w:eastAsia="Times New Roman" w:hAnsi="Times New Roman" w:cs="Times New Roman"/>
          <w:u w:val="single"/>
        </w:rPr>
        <w:t xml:space="preserve"> МБУДО  «Спортивная школа»  </w:t>
      </w:r>
      <w:proofErr w:type="spellStart"/>
      <w:r w:rsidR="00CB7DF1" w:rsidRPr="00767E2D">
        <w:rPr>
          <w:rFonts w:ascii="Times New Roman" w:eastAsia="Times New Roman" w:hAnsi="Times New Roman" w:cs="Times New Roman"/>
          <w:u w:val="single"/>
        </w:rPr>
        <w:t>Асекеевского</w:t>
      </w:r>
      <w:proofErr w:type="spellEnd"/>
      <w:r w:rsidR="00CB7DF1" w:rsidRPr="00767E2D">
        <w:rPr>
          <w:rFonts w:ascii="Times New Roman" w:eastAsia="Times New Roman" w:hAnsi="Times New Roman" w:cs="Times New Roman"/>
          <w:u w:val="single"/>
        </w:rPr>
        <w:t xml:space="preserve"> района </w:t>
      </w:r>
      <w:hyperlink r:id="rId7" w:history="1">
        <w:r w:rsidR="008C2035" w:rsidRPr="002137B5">
          <w:rPr>
            <w:rStyle w:val="a4"/>
            <w:rFonts w:ascii="Arial" w:eastAsia="Times New Roman" w:hAnsi="Arial" w:cs="Arial"/>
            <w:color w:val="auto"/>
          </w:rPr>
          <w:t>https://vk.com/asek_dussh?from=groups</w:t>
        </w:r>
      </w:hyperlink>
      <w:r w:rsidR="008C2035" w:rsidRPr="002137B5">
        <w:rPr>
          <w:rFonts w:ascii="Arial" w:eastAsia="Times New Roman" w:hAnsi="Arial" w:cs="Arial"/>
          <w:u w:val="single"/>
        </w:rPr>
        <w:t xml:space="preserve"> </w:t>
      </w:r>
    </w:p>
    <w:p w:rsidR="005E363A" w:rsidRPr="00432253" w:rsidRDefault="00823A9A" w:rsidP="004322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</w:rPr>
      </w:pPr>
      <w:r w:rsidRPr="002137B5">
        <w:rPr>
          <w:rFonts w:ascii="Arial" w:eastAsia="Times New Roman" w:hAnsi="Arial" w:cs="Arial"/>
          <w:u w:val="single"/>
        </w:rPr>
        <w:t>Сайт школы</w:t>
      </w:r>
      <w:r w:rsidRPr="002137B5">
        <w:rPr>
          <w:rFonts w:ascii="Verdana" w:eastAsia="Times New Roman" w:hAnsi="Verdana" w:cs="Times New Roman"/>
        </w:rPr>
        <w:t> </w:t>
      </w:r>
      <w:r w:rsidR="00CB7DF1" w:rsidRPr="002137B5">
        <w:rPr>
          <w:sz w:val="28"/>
          <w:szCs w:val="28"/>
        </w:rPr>
        <w:t xml:space="preserve"> </w:t>
      </w:r>
      <w:hyperlink r:id="rId8" w:history="1">
        <w:r w:rsidR="00CB7DF1" w:rsidRPr="002137B5">
          <w:rPr>
            <w:rStyle w:val="a4"/>
            <w:color w:val="auto"/>
          </w:rPr>
          <w:t>https://asek-dussh1.3dn.ru/</w:t>
        </w:r>
      </w:hyperlink>
      <w:r w:rsidR="00CB7DF1" w:rsidRPr="002137B5">
        <w:rPr>
          <w:sz w:val="28"/>
          <w:szCs w:val="28"/>
        </w:rPr>
        <w:t xml:space="preserve"> </w:t>
      </w:r>
      <w:r w:rsidR="00CB7DF1" w:rsidRPr="002137B5">
        <w:rPr>
          <w:rFonts w:ascii="Verdana" w:eastAsia="Times New Roman" w:hAnsi="Verdana" w:cs="Times New Roman"/>
        </w:rPr>
        <w:t xml:space="preserve">  </w:t>
      </w:r>
    </w:p>
    <w:tbl>
      <w:tblPr>
        <w:tblW w:w="0" w:type="auto"/>
        <w:tblCellSpacing w:w="6" w:type="dxa"/>
        <w:tblInd w:w="-5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49"/>
        <w:gridCol w:w="6397"/>
        <w:gridCol w:w="3015"/>
      </w:tblGrid>
      <w:tr w:rsidR="00CC39DB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</w:t>
            </w:r>
            <w:r w:rsidR="005E363A">
              <w:rPr>
                <w:rFonts w:ascii="Times New Roman" w:eastAsia="Times New Roman" w:hAnsi="Times New Roman" w:cs="Times New Roman"/>
                <w:sz w:val="24"/>
                <w:szCs w:val="24"/>
              </w:rPr>
              <w:t>ихся недостат</w:t>
            </w:r>
            <w:r w:rsidR="005E36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в обеспечении</w:t>
            </w:r>
            <w:r w:rsidR="00BB3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 доступности для инвалидов предо</w:t>
            </w: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ставляемой услуги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общего количества предоставляемых услуг в сфере образования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работников органов и организаций, предоставляющих </w:t>
            </w: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  <w:proofErr w:type="gram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общего количества предоставляемых услуг в сфере образования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B99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17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17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B99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17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17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B99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17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17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B99" w:rsidRPr="00CC39DB" w:rsidTr="005E363A">
        <w:trPr>
          <w:tblCellSpacing w:w="6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17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99" w:rsidRPr="00CC39DB" w:rsidRDefault="007D0B99" w:rsidP="0017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39DB" w:rsidRPr="00CC39DB" w:rsidRDefault="00CC39DB" w:rsidP="00CC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9D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4"/>
        <w:gridCol w:w="6104"/>
        <w:gridCol w:w="3015"/>
      </w:tblGrid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условиям доступности объекта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Обеспеченность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беспрепятственного входа в объекты и выхода из них (входные группы должны быть достаточной ширины для проезда инвалидной коляски, оборудованы пандусом или подъемным устройством, со специальными ограждениями и тактильными направляющими для лиц с нарушениями зрения, информационным табло для лиц с нарушениями слуха)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  обеспечено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обеспечено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 (для инвалидов должен быть обеспечен подъезд максимально близко к входу в здание, работники организации, которые должны оказывать помощь при посадке и высадке, должны быть проинструктированы)</w:t>
            </w:r>
            <w:proofErr w:type="gram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обеспечено  (имеется возможность подъезда максимально близко к входу в здания и к пандусу)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инвалидов, имеющих стойкие нарушения функции зрения, и возможность самостоятельного </w:t>
            </w: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передвижения по территории объекта (должны быть специальные направляющие, перила, знаки, указатели для самостоятельного передвижения незрячих или специальные сопровождающие, помогающие инвалиду с нарушениями зрения ориентироваться в пространстве)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обеспечено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инвалиду при входе в объект и выходе из него (сотрудники организации должны проконсультировать инвалида  в организации его входа или выхода из организации.</w:t>
            </w:r>
            <w:proofErr w:type="gram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Эти обязанности могут исполнять сотрудники охраны, которые должны быть проинструктированы)</w:t>
            </w:r>
            <w:proofErr w:type="gram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0E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</w:t>
            </w:r>
          </w:p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(Имеются проинструктированные сотрудники)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рельефноточечным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шрифтом Брайля и на контрастном фоне ("надлежащее размещение" означает, что необходимая информация размещена в тех местах</w:t>
            </w:r>
            <w:proofErr w:type="gram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она доступна инвалиду. </w:t>
            </w: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тактильные таблички с указателями выходов, поворотов, лестниц должны быть не только в одном месте на входе, но и по всему пути передвижения инвалида)</w:t>
            </w:r>
            <w:proofErr w:type="gram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  обеспечено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(отсутствие необходимой для получения услуги звуковой информации)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Федерации. Кроме того, должно быть определено специальное помещение для размещения собаки-проводника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 (сотрудники, прошедшие инструктирование или обучение, должны быть компетентны в адаптации информации об услугах для инвалидов по слуху, зрению, с ментальными нарушениями)</w:t>
            </w:r>
            <w:proofErr w:type="gram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  обеспечено (отсутствует специально обученный сотрудник, компетентный  в адаптации информации об услугах для инвалидов по слуху, зрению, с ментальными нарушениями)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организации должен быть такой специали</w:t>
            </w: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шт</w:t>
            </w:r>
            <w:proofErr w:type="gram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ате (если это востребованная услуга) или договор с организациями системы социальной защиты или обществом глухих по предоставлению таких услуг в случае необходимости);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обеспечено (отсутствует специали</w:t>
            </w: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шт</w:t>
            </w:r>
            <w:proofErr w:type="gram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ате, не заключен договор с организациями системы социальной защиты по предоставлению таких услуг)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</w:t>
            </w:r>
          </w:p>
        </w:tc>
      </w:tr>
      <w:tr w:rsidR="00CC39DB" w:rsidRPr="00CC39DB" w:rsidTr="005E363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или индивидуальной программе реабилитации инвалида (должность "</w:t>
            </w:r>
            <w:proofErr w:type="spell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" должна быть введена в штатное расписание образовательной организации, если услуга рекомендована ПМПК или ИПРА (исполнение их рекомендаций является обязательным для всех образовательных организаций вне зависимости от ведомственной принадлежности), или у образовательной организации должен быть договор</w:t>
            </w:r>
            <w:proofErr w:type="gram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организацией или фондом, </w:t>
            </w: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предоставляющими</w:t>
            </w:r>
            <w:proofErr w:type="gram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сопровождения инвалидов);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обеспечено (отсутствует специали</w:t>
            </w:r>
            <w:proofErr w:type="gramStart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шт</w:t>
            </w:r>
            <w:proofErr w:type="gramEnd"/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ате, не заключен договор с организациями системы социальной защиты или фондом, предоставляющими услуги сопровождения инвалидов)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39DB" w:rsidRPr="00CC39DB" w:rsidRDefault="00CC39DB" w:rsidP="00CC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DB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обеспечено (отсутствие специальных технических средств обучения коллективного и индивидуального пользования)</w:t>
            </w:r>
          </w:p>
        </w:tc>
      </w:tr>
    </w:tbl>
    <w:p w:rsidR="00CC39DB" w:rsidRPr="00CC39DB" w:rsidRDefault="00CC39DB" w:rsidP="00AB463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59DE0"/>
          <w:sz w:val="38"/>
          <w:szCs w:val="38"/>
        </w:rPr>
      </w:pPr>
      <w:r w:rsidRPr="00CC39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51FD" w:rsidRPr="00161772" w:rsidRDefault="00CD51FD"/>
    <w:sectPr w:rsidR="00CD51FD" w:rsidRPr="00161772" w:rsidSect="005E36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29B"/>
    <w:multiLevelType w:val="multilevel"/>
    <w:tmpl w:val="CE9A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86C06"/>
    <w:multiLevelType w:val="multilevel"/>
    <w:tmpl w:val="C3E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01E4"/>
    <w:rsid w:val="00026844"/>
    <w:rsid w:val="000D3CE7"/>
    <w:rsid w:val="00114C97"/>
    <w:rsid w:val="00131917"/>
    <w:rsid w:val="00161772"/>
    <w:rsid w:val="001D01E4"/>
    <w:rsid w:val="001D6DC7"/>
    <w:rsid w:val="002137B5"/>
    <w:rsid w:val="002605F8"/>
    <w:rsid w:val="00290891"/>
    <w:rsid w:val="002D5AFB"/>
    <w:rsid w:val="00432253"/>
    <w:rsid w:val="004C61F1"/>
    <w:rsid w:val="005E363A"/>
    <w:rsid w:val="006E70EB"/>
    <w:rsid w:val="00767E2D"/>
    <w:rsid w:val="007D0B99"/>
    <w:rsid w:val="00823A9A"/>
    <w:rsid w:val="0084346F"/>
    <w:rsid w:val="0085753F"/>
    <w:rsid w:val="008A584A"/>
    <w:rsid w:val="008C2035"/>
    <w:rsid w:val="00AB463D"/>
    <w:rsid w:val="00BB31FA"/>
    <w:rsid w:val="00C01643"/>
    <w:rsid w:val="00CB7DF1"/>
    <w:rsid w:val="00CC39DB"/>
    <w:rsid w:val="00CD51FD"/>
    <w:rsid w:val="00D02725"/>
    <w:rsid w:val="00D44966"/>
    <w:rsid w:val="00DC3B28"/>
    <w:rsid w:val="00FC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D01E4"/>
    <w:rPr>
      <w:color w:val="0000FF"/>
      <w:u w:val="single"/>
    </w:rPr>
  </w:style>
  <w:style w:type="character" w:styleId="a5">
    <w:name w:val="Strong"/>
    <w:basedOn w:val="a0"/>
    <w:uiPriority w:val="22"/>
    <w:qFormat/>
    <w:rsid w:val="001D01E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39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C39D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39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C39DB"/>
    <w:rPr>
      <w:rFonts w:ascii="Arial" w:eastAsia="Times New Roman" w:hAnsi="Arial" w:cs="Arial"/>
      <w:vanish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322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75">
                  <w:marLeft w:val="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k-dussh1.3d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sek_dussh?from=grou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t-1990.ucoz.ru/avatar/70/spisok_lite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D6DE-2664-44AE-836D-4E86E99A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2025-05-07T07:44:00Z</cp:lastPrinted>
  <dcterms:created xsi:type="dcterms:W3CDTF">2025-04-17T10:46:00Z</dcterms:created>
  <dcterms:modified xsi:type="dcterms:W3CDTF">2025-05-12T04:43:00Z</dcterms:modified>
</cp:coreProperties>
</file>